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79E215" w14:textId="77777777" w:rsidR="002832D8" w:rsidRPr="00691962" w:rsidRDefault="002832D8" w:rsidP="007E42CF">
      <w:pPr>
        <w:keepNext/>
        <w:keepLines/>
        <w:spacing w:after="120"/>
        <w:outlineLvl w:val="0"/>
        <w:rPr>
          <w:rFonts w:ascii="Calibri Light" w:eastAsia="Times New Roman" w:hAnsi="Calibri Light" w:cs="Times New Roman"/>
          <w:b/>
          <w:color w:val="2F5496"/>
          <w:sz w:val="40"/>
          <w:szCs w:val="32"/>
          <w:lang w:val="en-US"/>
        </w:rPr>
      </w:pPr>
      <w:bookmarkStart w:id="0" w:name="_Toc201829569"/>
      <w:r w:rsidRPr="00691962">
        <w:rPr>
          <w:rFonts w:ascii="Calibri Light" w:eastAsia="Times New Roman" w:hAnsi="Calibri Light" w:cs="Times New Roman"/>
          <w:b/>
          <w:color w:val="2F5496"/>
          <w:sz w:val="40"/>
          <w:szCs w:val="32"/>
          <w:lang w:val="en-US"/>
        </w:rPr>
        <w:t>Optimizing the Aging Brain? Situating Ethical Aspects in Dementia Prevention</w:t>
      </w:r>
      <w:r>
        <w:rPr>
          <w:rFonts w:ascii="Calibri Light" w:eastAsia="Times New Roman" w:hAnsi="Calibri Light" w:cs="Times New Roman"/>
          <w:b/>
          <w:color w:val="2F5496"/>
          <w:sz w:val="40"/>
          <w:szCs w:val="32"/>
          <w:lang w:val="en-US"/>
        </w:rPr>
        <w:t xml:space="preserve"> </w:t>
      </w:r>
      <w:r w:rsidRPr="00691962">
        <w:rPr>
          <w:rFonts w:ascii="Calibri Light" w:eastAsia="Times New Roman" w:hAnsi="Calibri Light" w:cs="Times New Roman"/>
          <w:b/>
          <w:color w:val="2F5496"/>
          <w:sz w:val="40"/>
          <w:szCs w:val="32"/>
          <w:lang w:val="en-US"/>
        </w:rPr>
        <w:t>(</w:t>
      </w:r>
      <w:r>
        <w:rPr>
          <w:rFonts w:ascii="Calibri Light" w:eastAsia="Times New Roman" w:hAnsi="Calibri Light" w:cs="Times New Roman"/>
          <w:b/>
          <w:color w:val="2F5496"/>
          <w:sz w:val="40"/>
          <w:szCs w:val="32"/>
          <w:lang w:val="en-US"/>
        </w:rPr>
        <w:t>BEAD</w:t>
      </w:r>
      <w:r w:rsidRPr="00691962">
        <w:rPr>
          <w:rFonts w:ascii="Calibri Light" w:eastAsia="Times New Roman" w:hAnsi="Calibri Light" w:cs="Times New Roman"/>
          <w:b/>
          <w:color w:val="2F5496"/>
          <w:sz w:val="40"/>
          <w:szCs w:val="32"/>
          <w:lang w:val="en-US"/>
        </w:rPr>
        <w:t>)</w:t>
      </w:r>
      <w:bookmarkEnd w:id="0"/>
    </w:p>
    <w:p w14:paraId="33E31D5E" w14:textId="77777777" w:rsidR="002832D8" w:rsidRPr="00691962" w:rsidRDefault="002832D8" w:rsidP="007E42CF">
      <w:pPr>
        <w:pBdr>
          <w:top w:val="nil"/>
          <w:left w:val="nil"/>
          <w:bottom w:val="nil"/>
          <w:right w:val="nil"/>
          <w:between w:val="nil"/>
          <w:bar w:val="nil"/>
        </w:pBdr>
        <w:spacing w:after="120" w:line="240" w:lineRule="auto"/>
        <w:rPr>
          <w:rFonts w:ascii="Helvetica Neue" w:eastAsia="Helvetica Neue" w:hAnsi="Helvetica Neue" w:cs="Helvetica Neue"/>
          <w:color w:val="000000"/>
          <w:sz w:val="24"/>
          <w:szCs w:val="24"/>
          <w:bdr w:val="nil"/>
          <w:lang w:val="en-US" w:eastAsia="de-DE"/>
          <w14:textOutline w14:w="0" w14:cap="flat" w14:cmpd="sng" w14:algn="ctr">
            <w14:noFill/>
            <w14:prstDash w14:val="solid"/>
            <w14:bevel/>
          </w14:textOutline>
        </w:rPr>
      </w:pPr>
    </w:p>
    <w:p w14:paraId="2AEA5B8B" w14:textId="77777777" w:rsidR="002832D8" w:rsidRPr="00691962" w:rsidRDefault="002832D8" w:rsidP="007E42CF">
      <w:pPr>
        <w:keepNext/>
        <w:keepLines/>
        <w:pBdr>
          <w:top w:val="nil"/>
          <w:left w:val="nil"/>
          <w:bottom w:val="nil"/>
          <w:right w:val="nil"/>
          <w:between w:val="nil"/>
          <w:bar w:val="nil"/>
        </w:pBdr>
        <w:spacing w:after="120" w:line="240" w:lineRule="auto"/>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bookmarkStart w:id="1" w:name="_Toc201829570"/>
      <w:r>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Abschlussbericht</w:t>
      </w:r>
      <w:bookmarkEnd w:id="1"/>
    </w:p>
    <w:tbl>
      <w:tblPr>
        <w:tblStyle w:val="TableNormal1"/>
        <w:tblW w:w="9488"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6096"/>
        <w:gridCol w:w="3392"/>
      </w:tblGrid>
      <w:tr w:rsidR="002832D8" w:rsidRPr="00691962" w14:paraId="639C6C40" w14:textId="77777777" w:rsidTr="009A1BB3">
        <w:trPr>
          <w:trHeight w:val="901"/>
          <w:jc w:val="right"/>
        </w:trPr>
        <w:tc>
          <w:tcPr>
            <w:tcW w:w="6096" w:type="dxa"/>
            <w:tcBorders>
              <w:top w:val="nil"/>
              <w:left w:val="nil"/>
              <w:bottom w:val="single" w:sz="4" w:space="0" w:color="000000"/>
              <w:right w:val="single" w:sz="4" w:space="0" w:color="000000"/>
            </w:tcBorders>
            <w:tcMar>
              <w:top w:w="80" w:type="dxa"/>
              <w:left w:w="80" w:type="dxa"/>
              <w:bottom w:w="80" w:type="dxa"/>
              <w:right w:w="80" w:type="dxa"/>
            </w:tcMar>
          </w:tcPr>
          <w:p w14:paraId="0EEAC57E" w14:textId="77777777" w:rsidR="002832D8" w:rsidRPr="00691962" w:rsidRDefault="002832D8" w:rsidP="007E42CF">
            <w:pPr>
              <w:spacing w:after="120"/>
              <w:rPr>
                <w:rFonts w:ascii="Calibri" w:hAnsi="Calibri" w:cs="Arial Unicode MS"/>
                <w:b/>
                <w:bCs/>
                <w:color w:val="000000"/>
                <w:sz w:val="24"/>
                <w:szCs w:val="24"/>
                <w:u w:color="000000"/>
                <w14:textOutline w14:w="0" w14:cap="flat" w14:cmpd="sng" w14:algn="ctr">
                  <w14:noFill/>
                  <w14:prstDash w14:val="solid"/>
                  <w14:bevel/>
                </w14:textOutline>
              </w:rPr>
            </w:pPr>
            <w:r w:rsidRPr="00691962">
              <w:rPr>
                <w:rFonts w:ascii="Calibri" w:hAnsi="Calibri" w:cs="Arial Unicode MS"/>
                <w:b/>
                <w:bCs/>
                <w:color w:val="000000"/>
                <w:sz w:val="24"/>
                <w:szCs w:val="24"/>
                <w:u w:color="000000"/>
                <w14:textOutline w14:w="0" w14:cap="flat" w14:cmpd="sng" w14:algn="ctr">
                  <w14:noFill/>
                  <w14:prstDash w14:val="solid"/>
                  <w14:bevel/>
                </w14:textOutline>
              </w:rPr>
              <w:t>Zuwendungsempfänger:</w:t>
            </w:r>
          </w:p>
          <w:p w14:paraId="5FA720DA" w14:textId="77777777" w:rsidR="002832D8" w:rsidRPr="00691962" w:rsidRDefault="002832D8" w:rsidP="007E42CF">
            <w:pPr>
              <w:spacing w:after="120"/>
              <w:rPr>
                <w:rFonts w:ascii="Calibri" w:hAnsi="Calibri" w:cs="Arial Unicode MS"/>
                <w:color w:val="000000"/>
                <w:u w:color="000000"/>
                <w14:textOutline w14:w="0" w14:cap="flat" w14:cmpd="sng" w14:algn="ctr">
                  <w14:noFill/>
                  <w14:prstDash w14:val="solid"/>
                  <w14:bevel/>
                </w14:textOutline>
              </w:rPr>
            </w:pPr>
            <w:r w:rsidRPr="00691962">
              <w:rPr>
                <w:rFonts w:ascii="Calibri" w:hAnsi="Calibri" w:cs="Arial Unicode MS"/>
                <w:color w:val="000000"/>
                <w:sz w:val="24"/>
                <w:szCs w:val="24"/>
                <w:u w:color="000000"/>
                <w14:textOutline w14:w="0" w14:cap="flat" w14:cmpd="sng" w14:algn="ctr">
                  <w14:noFill/>
                  <w14:prstDash w14:val="solid"/>
                  <w14:bevel/>
                </w14:textOutline>
              </w:rPr>
              <w:t>Prof. Dr. Silke Schicktanz</w:t>
            </w:r>
          </w:p>
        </w:tc>
        <w:tc>
          <w:tcPr>
            <w:tcW w:w="3392" w:type="dxa"/>
            <w:tcBorders>
              <w:top w:val="nil"/>
              <w:left w:val="single" w:sz="4" w:space="0" w:color="000000"/>
              <w:bottom w:val="single" w:sz="4" w:space="0" w:color="000000"/>
              <w:right w:val="nil"/>
            </w:tcBorders>
            <w:tcMar>
              <w:top w:w="80" w:type="dxa"/>
              <w:left w:w="80" w:type="dxa"/>
              <w:bottom w:w="80" w:type="dxa"/>
              <w:right w:w="80" w:type="dxa"/>
            </w:tcMar>
          </w:tcPr>
          <w:p w14:paraId="29A4403C" w14:textId="77777777" w:rsidR="002832D8" w:rsidRDefault="002832D8"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r w:rsidRPr="00691962">
              <w:rPr>
                <w:rFonts w:ascii="Calibri" w:hAnsi="Calibri" w:cs="Arial Unicode MS"/>
                <w:b/>
                <w:bCs/>
                <w:color w:val="000000"/>
                <w:sz w:val="24"/>
                <w:szCs w:val="24"/>
                <w:u w:color="000000"/>
                <w14:textOutline w14:w="0" w14:cap="flat" w14:cmpd="sng" w14:algn="ctr">
                  <w14:noFill/>
                  <w14:prstDash w14:val="solid"/>
                  <w14:bevel/>
                </w14:textOutline>
              </w:rPr>
              <w:t>Förderkennzeichen:</w:t>
            </w:r>
            <w:r w:rsidRPr="00691962">
              <w:rPr>
                <w:rFonts w:ascii="Calibri" w:hAnsi="Calibri" w:cs="Arial Unicode MS"/>
                <w:color w:val="000000"/>
                <w:sz w:val="24"/>
                <w:szCs w:val="24"/>
                <w:u w:color="000000"/>
                <w14:textOutline w14:w="0" w14:cap="flat" w14:cmpd="sng" w14:algn="ctr">
                  <w14:noFill/>
                  <w14:prstDash w14:val="solid"/>
                  <w14:bevel/>
                </w14:textOutline>
              </w:rPr>
              <w:t xml:space="preserve"> </w:t>
            </w:r>
          </w:p>
          <w:p w14:paraId="1D410D00" w14:textId="77777777" w:rsidR="002832D8" w:rsidRPr="00691962" w:rsidRDefault="002832D8"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r w:rsidRPr="00691962">
              <w:rPr>
                <w:rFonts w:ascii="Calibri" w:hAnsi="Calibri" w:cs="Arial"/>
                <w:color w:val="000000"/>
                <w:sz w:val="24"/>
                <w:szCs w:val="24"/>
                <w:u w:color="000000"/>
                <w14:textOutline w14:w="0" w14:cap="flat" w14:cmpd="sng" w14:algn="ctr">
                  <w14:noFill/>
                  <w14:prstDash w14:val="solid"/>
                  <w14:bevel/>
                </w14:textOutline>
              </w:rPr>
              <w:t xml:space="preserve">01GP2120 </w:t>
            </w:r>
          </w:p>
        </w:tc>
      </w:tr>
      <w:tr w:rsidR="002832D8" w:rsidRPr="00691962" w14:paraId="5ED17C21" w14:textId="77777777" w:rsidTr="009A1BB3">
        <w:trPr>
          <w:trHeight w:val="857"/>
          <w:jc w:val="right"/>
        </w:trPr>
        <w:tc>
          <w:tcPr>
            <w:tcW w:w="9488" w:type="dxa"/>
            <w:gridSpan w:val="2"/>
            <w:tcBorders>
              <w:top w:val="single" w:sz="4" w:space="0" w:color="000000"/>
              <w:left w:val="nil"/>
              <w:bottom w:val="single" w:sz="4" w:space="0" w:color="000000"/>
              <w:right w:val="nil"/>
            </w:tcBorders>
            <w:tcMar>
              <w:top w:w="80" w:type="dxa"/>
              <w:left w:w="80" w:type="dxa"/>
              <w:bottom w:w="80" w:type="dxa"/>
              <w:right w:w="80" w:type="dxa"/>
            </w:tcMar>
          </w:tcPr>
          <w:p w14:paraId="02F1B662" w14:textId="77777777" w:rsidR="002832D8" w:rsidRPr="002832D8" w:rsidRDefault="002832D8" w:rsidP="007E42CF">
            <w:pPr>
              <w:spacing w:after="120"/>
              <w:rPr>
                <w:rFonts w:ascii="Calibri" w:hAnsi="Calibri" w:cs="Arial Unicode MS"/>
                <w:b/>
                <w:bCs/>
                <w:color w:val="000000"/>
                <w:sz w:val="24"/>
                <w:szCs w:val="24"/>
                <w:u w:color="000000"/>
                <w14:textOutline w14:w="0" w14:cap="flat" w14:cmpd="sng" w14:algn="ctr">
                  <w14:noFill/>
                  <w14:prstDash w14:val="solid"/>
                  <w14:bevel/>
                </w14:textOutline>
              </w:rPr>
            </w:pPr>
            <w:proofErr w:type="spellStart"/>
            <w:r w:rsidRPr="002832D8">
              <w:rPr>
                <w:rFonts w:ascii="Calibri" w:hAnsi="Calibri" w:cs="Arial Unicode MS"/>
                <w:b/>
                <w:bCs/>
                <w:color w:val="000000"/>
                <w:sz w:val="24"/>
                <w:szCs w:val="24"/>
                <w:u w:color="000000"/>
                <w14:textOutline w14:w="0" w14:cap="flat" w14:cmpd="sng" w14:algn="ctr">
                  <w14:noFill/>
                  <w14:prstDash w14:val="solid"/>
                  <w14:bevel/>
                </w14:textOutline>
              </w:rPr>
              <w:t>Vorhabensbezeichnung</w:t>
            </w:r>
            <w:proofErr w:type="spellEnd"/>
            <w:r w:rsidRPr="002832D8">
              <w:rPr>
                <w:rFonts w:ascii="Calibri" w:hAnsi="Calibri" w:cs="Arial Unicode MS"/>
                <w:b/>
                <w:bCs/>
                <w:color w:val="000000"/>
                <w:sz w:val="24"/>
                <w:szCs w:val="24"/>
                <w:u w:color="000000"/>
                <w14:textOutline w14:w="0" w14:cap="flat" w14:cmpd="sng" w14:algn="ctr">
                  <w14:noFill/>
                  <w14:prstDash w14:val="solid"/>
                  <w14:bevel/>
                </w14:textOutline>
              </w:rPr>
              <w:t>:</w:t>
            </w:r>
          </w:p>
          <w:p w14:paraId="0DEE8CFF" w14:textId="77777777" w:rsidR="002832D8" w:rsidRDefault="002832D8" w:rsidP="007E42CF">
            <w:pPr>
              <w:spacing w:after="120"/>
              <w:rPr>
                <w:rFonts w:ascii="Calibri" w:hAnsi="Calibri" w:cs="Arial Unicode MS"/>
                <w:color w:val="000000"/>
                <w:sz w:val="24"/>
                <w:szCs w:val="24"/>
                <w:u w:color="000000"/>
                <w:lang w:val="en-CA"/>
                <w14:textOutline w14:w="0" w14:cap="flat" w14:cmpd="sng" w14:algn="ctr">
                  <w14:noFill/>
                  <w14:prstDash w14:val="solid"/>
                  <w14:bevel/>
                </w14:textOutline>
              </w:rPr>
            </w:pPr>
            <w:proofErr w:type="spellStart"/>
            <w:r w:rsidRPr="00691962">
              <w:rPr>
                <w:rFonts w:ascii="Calibri" w:hAnsi="Calibri" w:cs="Arial Unicode MS"/>
                <w:color w:val="000000"/>
                <w:sz w:val="24"/>
                <w:szCs w:val="24"/>
                <w:u w:color="000000"/>
                <w14:textOutline w14:w="0" w14:cap="flat" w14:cmpd="sng" w14:algn="ctr">
                  <w14:noFill/>
                  <w14:prstDash w14:val="solid"/>
                  <w14:bevel/>
                </w14:textOutline>
              </w:rPr>
              <w:t>Optimizing</w:t>
            </w:r>
            <w:proofErr w:type="spellEnd"/>
            <w:r w:rsidRPr="00691962">
              <w:rPr>
                <w:rFonts w:ascii="Calibri" w:hAnsi="Calibri" w:cs="Arial Unicode MS"/>
                <w:color w:val="000000"/>
                <w:sz w:val="24"/>
                <w:szCs w:val="24"/>
                <w:u w:color="000000"/>
                <w14:textOutline w14:w="0" w14:cap="flat" w14:cmpd="sng" w14:algn="ctr">
                  <w14:noFill/>
                  <w14:prstDash w14:val="solid"/>
                  <w14:bevel/>
                </w14:textOutline>
              </w:rPr>
              <w:t xml:space="preserve"> </w:t>
            </w:r>
            <w:proofErr w:type="spellStart"/>
            <w:r w:rsidRPr="00691962">
              <w:rPr>
                <w:rFonts w:ascii="Calibri" w:hAnsi="Calibri" w:cs="Arial Unicode MS"/>
                <w:color w:val="000000"/>
                <w:sz w:val="24"/>
                <w:szCs w:val="24"/>
                <w:u w:color="000000"/>
                <w14:textOutline w14:w="0" w14:cap="flat" w14:cmpd="sng" w14:algn="ctr">
                  <w14:noFill/>
                  <w14:prstDash w14:val="solid"/>
                  <w14:bevel/>
                </w14:textOutline>
              </w:rPr>
              <w:t>the</w:t>
            </w:r>
            <w:proofErr w:type="spellEnd"/>
            <w:r w:rsidRPr="00691962">
              <w:rPr>
                <w:rFonts w:ascii="Calibri" w:hAnsi="Calibri" w:cs="Arial Unicode MS"/>
                <w:color w:val="000000"/>
                <w:sz w:val="24"/>
                <w:szCs w:val="24"/>
                <w:u w:color="000000"/>
                <w14:textOutline w14:w="0" w14:cap="flat" w14:cmpd="sng" w14:algn="ctr">
                  <w14:noFill/>
                  <w14:prstDash w14:val="solid"/>
                  <w14:bevel/>
                </w14:textOutline>
              </w:rPr>
              <w:t xml:space="preserve"> </w:t>
            </w:r>
            <w:proofErr w:type="spellStart"/>
            <w:r w:rsidRPr="00691962">
              <w:rPr>
                <w:rFonts w:ascii="Calibri" w:hAnsi="Calibri" w:cs="Arial Unicode MS"/>
                <w:color w:val="000000"/>
                <w:sz w:val="24"/>
                <w:szCs w:val="24"/>
                <w:u w:color="000000"/>
                <w14:textOutline w14:w="0" w14:cap="flat" w14:cmpd="sng" w14:algn="ctr">
                  <w14:noFill/>
                  <w14:prstDash w14:val="solid"/>
                  <w14:bevel/>
                </w14:textOutline>
              </w:rPr>
              <w:t>Aging</w:t>
            </w:r>
            <w:proofErr w:type="spellEnd"/>
            <w:r w:rsidRPr="00691962">
              <w:rPr>
                <w:rFonts w:ascii="Calibri" w:hAnsi="Calibri" w:cs="Arial Unicode MS"/>
                <w:color w:val="000000"/>
                <w:sz w:val="24"/>
                <w:szCs w:val="24"/>
                <w:u w:color="000000"/>
                <w14:textOutline w14:w="0" w14:cap="flat" w14:cmpd="sng" w14:algn="ctr">
                  <w14:noFill/>
                  <w14:prstDash w14:val="solid"/>
                  <w14:bevel/>
                </w14:textOutline>
              </w:rPr>
              <w:t xml:space="preserve"> Brain? </w:t>
            </w:r>
            <w:r w:rsidRPr="00691962">
              <w:rPr>
                <w:rFonts w:ascii="Calibri" w:hAnsi="Calibri" w:cs="Arial Unicode MS"/>
                <w:color w:val="000000"/>
                <w:sz w:val="24"/>
                <w:szCs w:val="24"/>
                <w:u w:color="000000"/>
                <w:lang w:val="en-CA"/>
                <w14:textOutline w14:w="0" w14:cap="flat" w14:cmpd="sng" w14:algn="ctr">
                  <w14:noFill/>
                  <w14:prstDash w14:val="solid"/>
                  <w14:bevel/>
                </w14:textOutline>
              </w:rPr>
              <w:t>Situating Ethical Aspects in Dementia Prevention</w:t>
            </w:r>
          </w:p>
          <w:p w14:paraId="13A3B961" w14:textId="77777777" w:rsidR="002832D8" w:rsidRDefault="002832D8"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r w:rsidRPr="00691962">
              <w:rPr>
                <w:rFonts w:ascii="Calibri" w:hAnsi="Calibri" w:cs="Arial Unicode MS"/>
                <w:color w:val="000000"/>
                <w:sz w:val="24"/>
                <w:szCs w:val="24"/>
                <w:u w:val="single" w:color="000000"/>
                <w14:textOutline w14:w="0" w14:cap="flat" w14:cmpd="sng" w14:algn="ctr">
                  <w14:noFill/>
                  <w14:prstDash w14:val="solid"/>
                  <w14:bevel/>
                </w14:textOutline>
              </w:rPr>
              <w:t>Deutscher Titel</w:t>
            </w:r>
            <w:r w:rsidRPr="00691962">
              <w:rPr>
                <w:rFonts w:ascii="Calibri" w:hAnsi="Calibri" w:cs="Arial Unicode MS"/>
                <w:color w:val="000000"/>
                <w:sz w:val="24"/>
                <w:szCs w:val="24"/>
                <w:u w:color="000000"/>
                <w14:textOutline w14:w="0" w14:cap="flat" w14:cmpd="sng" w14:algn="ctr">
                  <w14:noFill/>
                  <w14:prstDash w14:val="solid"/>
                  <w14:bevel/>
                </w14:textOutline>
              </w:rPr>
              <w:t>:  Optimierung des alternden Gehirns? Situierung ethischer Aspekte der Demenz-Prävention</w:t>
            </w:r>
          </w:p>
          <w:p w14:paraId="0B0B8533" w14:textId="77777777" w:rsidR="002832D8" w:rsidRDefault="002832D8"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r w:rsidRPr="00691962">
              <w:rPr>
                <w:rFonts w:ascii="Calibri" w:hAnsi="Calibri" w:cs="Arial Unicode MS"/>
                <w:color w:val="000000"/>
                <w:sz w:val="24"/>
                <w:szCs w:val="24"/>
                <w:u w:val="single" w:color="000000"/>
                <w14:textOutline w14:w="0" w14:cap="flat" w14:cmpd="sng" w14:algn="ctr">
                  <w14:noFill/>
                  <w14:prstDash w14:val="solid"/>
                  <w14:bevel/>
                </w14:textOutline>
              </w:rPr>
              <w:t>Akronym</w:t>
            </w:r>
            <w:r w:rsidRPr="00691962">
              <w:rPr>
                <w:rFonts w:ascii="Calibri" w:hAnsi="Calibri" w:cs="Arial Unicode MS"/>
                <w:color w:val="000000"/>
                <w:sz w:val="24"/>
                <w:szCs w:val="24"/>
                <w:u w:color="000000"/>
                <w14:textOutline w14:w="0" w14:cap="flat" w14:cmpd="sng" w14:algn="ctr">
                  <w14:noFill/>
                  <w14:prstDash w14:val="solid"/>
                  <w14:bevel/>
                </w14:textOutline>
              </w:rPr>
              <w:t xml:space="preserve">: </w:t>
            </w:r>
            <w:r>
              <w:rPr>
                <w:rFonts w:ascii="Calibri" w:hAnsi="Calibri" w:cs="Arial Unicode MS"/>
                <w:color w:val="000000"/>
                <w:sz w:val="24"/>
                <w:szCs w:val="24"/>
                <w:u w:color="000000"/>
                <w14:textOutline w14:w="0" w14:cap="flat" w14:cmpd="sng" w14:algn="ctr">
                  <w14:noFill/>
                  <w14:prstDash w14:val="solid"/>
                  <w14:bevel/>
                </w14:textOutline>
              </w:rPr>
              <w:t>BEAD</w:t>
            </w:r>
          </w:p>
          <w:p w14:paraId="5401A987" w14:textId="77777777" w:rsidR="002832D8" w:rsidRPr="00691962" w:rsidRDefault="002832D8" w:rsidP="007E42CF">
            <w:pPr>
              <w:spacing w:after="120"/>
              <w:rPr>
                <w:rFonts w:ascii="Calibri" w:hAnsi="Calibri" w:cs="Arial Unicode MS"/>
                <w:color w:val="000000"/>
                <w:u w:color="000000"/>
                <w14:textOutline w14:w="0" w14:cap="flat" w14:cmpd="sng" w14:algn="ctr">
                  <w14:noFill/>
                  <w14:prstDash w14:val="solid"/>
                  <w14:bevel/>
                </w14:textOutline>
              </w:rPr>
            </w:pPr>
          </w:p>
        </w:tc>
      </w:tr>
      <w:tr w:rsidR="002832D8" w:rsidRPr="00691962" w14:paraId="757BFB46" w14:textId="77777777" w:rsidTr="009A1BB3">
        <w:trPr>
          <w:trHeight w:val="557"/>
          <w:jc w:val="right"/>
        </w:trPr>
        <w:tc>
          <w:tcPr>
            <w:tcW w:w="9488" w:type="dxa"/>
            <w:gridSpan w:val="2"/>
            <w:tcBorders>
              <w:top w:val="single" w:sz="4" w:space="0" w:color="000000"/>
              <w:left w:val="nil"/>
              <w:bottom w:val="single" w:sz="4" w:space="0" w:color="000000"/>
              <w:right w:val="nil"/>
            </w:tcBorders>
            <w:tcMar>
              <w:top w:w="80" w:type="dxa"/>
              <w:left w:w="80" w:type="dxa"/>
              <w:bottom w:w="80" w:type="dxa"/>
              <w:right w:w="80" w:type="dxa"/>
            </w:tcMar>
          </w:tcPr>
          <w:p w14:paraId="2593E0E5" w14:textId="77777777" w:rsidR="002832D8" w:rsidRPr="00691962" w:rsidRDefault="002832D8" w:rsidP="007E42CF">
            <w:pPr>
              <w:spacing w:after="120"/>
              <w:rPr>
                <w:rFonts w:ascii="Calibri" w:hAnsi="Calibri" w:cs="Arial Unicode MS"/>
                <w:b/>
                <w:bCs/>
                <w:color w:val="000000"/>
                <w:sz w:val="24"/>
                <w:szCs w:val="24"/>
                <w:u w:color="000000"/>
                <w14:textOutline w14:w="0" w14:cap="flat" w14:cmpd="sng" w14:algn="ctr">
                  <w14:noFill/>
                  <w14:prstDash w14:val="solid"/>
                  <w14:bevel/>
                </w14:textOutline>
              </w:rPr>
            </w:pPr>
            <w:r w:rsidRPr="00691962">
              <w:rPr>
                <w:rFonts w:ascii="Calibri" w:hAnsi="Calibri" w:cs="Arial Unicode MS"/>
                <w:b/>
                <w:bCs/>
                <w:color w:val="000000"/>
                <w:sz w:val="24"/>
                <w:szCs w:val="24"/>
                <w:u w:color="000000"/>
                <w14:textOutline w14:w="0" w14:cap="flat" w14:cmpd="sng" w14:algn="ctr">
                  <w14:noFill/>
                  <w14:prstDash w14:val="solid"/>
                  <w14:bevel/>
                </w14:textOutline>
              </w:rPr>
              <w:t>Laufzeit des Vorhabens:</w:t>
            </w:r>
          </w:p>
          <w:p w14:paraId="3527820A" w14:textId="77777777" w:rsidR="002832D8" w:rsidRDefault="002832D8"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r w:rsidRPr="00691962">
              <w:rPr>
                <w:rFonts w:ascii="Calibri" w:hAnsi="Calibri" w:cs="Arial Unicode MS"/>
                <w:color w:val="000000"/>
                <w:sz w:val="24"/>
                <w:szCs w:val="24"/>
                <w:u w:color="000000"/>
                <w14:textOutline w14:w="0" w14:cap="flat" w14:cmpd="sng" w14:algn="ctr">
                  <w14:noFill/>
                  <w14:prstDash w14:val="solid"/>
                  <w14:bevel/>
                </w14:textOutline>
              </w:rPr>
              <w:t>01.01.202</w:t>
            </w:r>
            <w:r>
              <w:rPr>
                <w:rFonts w:ascii="Calibri" w:hAnsi="Calibri" w:cs="Arial Unicode MS"/>
                <w:color w:val="000000"/>
                <w:sz w:val="24"/>
                <w:szCs w:val="24"/>
                <w:u w:color="000000"/>
                <w14:textOutline w14:w="0" w14:cap="flat" w14:cmpd="sng" w14:algn="ctr">
                  <w14:noFill/>
                  <w14:prstDash w14:val="solid"/>
                  <w14:bevel/>
                </w14:textOutline>
              </w:rPr>
              <w:t>1</w:t>
            </w:r>
            <w:r w:rsidRPr="00691962">
              <w:rPr>
                <w:rFonts w:ascii="Calibri" w:hAnsi="Calibri" w:cs="Arial Unicode MS"/>
                <w:color w:val="000000"/>
                <w:sz w:val="24"/>
                <w:szCs w:val="24"/>
                <w:u w:color="000000"/>
                <w14:textOutline w14:w="0" w14:cap="flat" w14:cmpd="sng" w14:algn="ctr">
                  <w14:noFill/>
                  <w14:prstDash w14:val="solid"/>
                  <w14:bevel/>
                </w14:textOutline>
              </w:rPr>
              <w:t xml:space="preserve"> – </w:t>
            </w:r>
            <w:r>
              <w:rPr>
                <w:rFonts w:ascii="Calibri" w:hAnsi="Calibri" w:cs="Arial Unicode MS"/>
                <w:color w:val="000000"/>
                <w:sz w:val="24"/>
                <w:szCs w:val="24"/>
                <w:u w:color="000000"/>
                <w14:textOutline w14:w="0" w14:cap="flat" w14:cmpd="sng" w14:algn="ctr">
                  <w14:noFill/>
                  <w14:prstDash w14:val="solid"/>
                  <w14:bevel/>
                </w14:textOutline>
              </w:rPr>
              <w:t>31</w:t>
            </w:r>
            <w:r w:rsidRPr="00691962">
              <w:rPr>
                <w:rFonts w:ascii="Calibri" w:hAnsi="Calibri" w:cs="Arial Unicode MS"/>
                <w:color w:val="000000"/>
                <w:sz w:val="24"/>
                <w:szCs w:val="24"/>
                <w:u w:color="000000"/>
                <w14:textOutline w14:w="0" w14:cap="flat" w14:cmpd="sng" w14:algn="ctr">
                  <w14:noFill/>
                  <w14:prstDash w14:val="solid"/>
                  <w14:bevel/>
                </w14:textOutline>
              </w:rPr>
              <w:t>.</w:t>
            </w:r>
            <w:r>
              <w:rPr>
                <w:rFonts w:ascii="Calibri" w:hAnsi="Calibri" w:cs="Arial Unicode MS"/>
                <w:color w:val="000000"/>
                <w:sz w:val="24"/>
                <w:szCs w:val="24"/>
                <w:u w:color="000000"/>
                <w14:textOutline w14:w="0" w14:cap="flat" w14:cmpd="sng" w14:algn="ctr">
                  <w14:noFill/>
                  <w14:prstDash w14:val="solid"/>
                  <w14:bevel/>
                </w14:textOutline>
              </w:rPr>
              <w:t>12</w:t>
            </w:r>
            <w:r w:rsidRPr="00691962">
              <w:rPr>
                <w:rFonts w:ascii="Calibri" w:hAnsi="Calibri" w:cs="Arial Unicode MS"/>
                <w:color w:val="000000"/>
                <w:sz w:val="24"/>
                <w:szCs w:val="24"/>
                <w:u w:color="000000"/>
                <w14:textOutline w14:w="0" w14:cap="flat" w14:cmpd="sng" w14:algn="ctr">
                  <w14:noFill/>
                  <w14:prstDash w14:val="solid"/>
                  <w14:bevel/>
                </w14:textOutline>
              </w:rPr>
              <w:t>.202</w:t>
            </w:r>
            <w:r>
              <w:rPr>
                <w:rFonts w:ascii="Calibri" w:hAnsi="Calibri" w:cs="Arial Unicode MS"/>
                <w:color w:val="000000"/>
                <w:sz w:val="24"/>
                <w:szCs w:val="24"/>
                <w:u w:color="000000"/>
                <w14:textOutline w14:w="0" w14:cap="flat" w14:cmpd="sng" w14:algn="ctr">
                  <w14:noFill/>
                  <w14:prstDash w14:val="solid"/>
                  <w14:bevel/>
                </w14:textOutline>
              </w:rPr>
              <w:t>4</w:t>
            </w:r>
          </w:p>
          <w:p w14:paraId="47B49319" w14:textId="77777777" w:rsidR="002832D8" w:rsidRPr="00691962" w:rsidRDefault="002832D8" w:rsidP="007E42CF">
            <w:pPr>
              <w:spacing w:after="120"/>
              <w:rPr>
                <w:rFonts w:ascii="Calibri" w:hAnsi="Calibri" w:cs="Arial Unicode MS"/>
                <w:color w:val="000000"/>
                <w:u w:color="000000"/>
                <w14:textOutline w14:w="0" w14:cap="flat" w14:cmpd="sng" w14:algn="ctr">
                  <w14:noFill/>
                  <w14:prstDash w14:val="solid"/>
                  <w14:bevel/>
                </w14:textOutline>
              </w:rPr>
            </w:pPr>
          </w:p>
        </w:tc>
      </w:tr>
      <w:tr w:rsidR="002832D8" w:rsidRPr="008C0C72" w14:paraId="671409A4" w14:textId="77777777" w:rsidTr="009A1BB3">
        <w:trPr>
          <w:trHeight w:val="262"/>
          <w:jc w:val="right"/>
        </w:trPr>
        <w:tc>
          <w:tcPr>
            <w:tcW w:w="9488" w:type="dxa"/>
            <w:gridSpan w:val="2"/>
            <w:tcBorders>
              <w:top w:val="single" w:sz="4" w:space="0" w:color="000000"/>
              <w:left w:val="nil"/>
              <w:bottom w:val="nil"/>
              <w:right w:val="nil"/>
            </w:tcBorders>
            <w:tcMar>
              <w:top w:w="80" w:type="dxa"/>
              <w:left w:w="80" w:type="dxa"/>
              <w:bottom w:w="80" w:type="dxa"/>
              <w:right w:w="80" w:type="dxa"/>
            </w:tcMar>
          </w:tcPr>
          <w:p w14:paraId="30639A6D" w14:textId="77777777" w:rsidR="002832D8" w:rsidRPr="00691962" w:rsidRDefault="002832D8"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r w:rsidRPr="00691962">
              <w:rPr>
                <w:rFonts w:ascii="Calibri" w:hAnsi="Calibri" w:cs="Arial Unicode MS"/>
                <w:b/>
                <w:bCs/>
                <w:color w:val="000000"/>
                <w:sz w:val="24"/>
                <w:szCs w:val="24"/>
                <w:u w:color="000000"/>
                <w14:textOutline w14:w="0" w14:cap="flat" w14:cmpd="sng" w14:algn="ctr">
                  <w14:noFill/>
                  <w14:prstDash w14:val="solid"/>
                  <w14:bevel/>
                </w14:textOutline>
              </w:rPr>
              <w:t>Berichtzeitraum:</w:t>
            </w:r>
          </w:p>
          <w:p w14:paraId="782813F2" w14:textId="77777777" w:rsidR="002832D8" w:rsidRDefault="002832D8"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r w:rsidRPr="00691962">
              <w:rPr>
                <w:rFonts w:ascii="Calibri" w:hAnsi="Calibri" w:cs="Arial Unicode MS"/>
                <w:color w:val="000000"/>
                <w:sz w:val="24"/>
                <w:szCs w:val="24"/>
                <w:u w:color="000000"/>
                <w14:textOutline w14:w="0" w14:cap="flat" w14:cmpd="sng" w14:algn="ctr">
                  <w14:noFill/>
                  <w14:prstDash w14:val="solid"/>
                  <w14:bevel/>
                </w14:textOutline>
              </w:rPr>
              <w:t>01.01.202</w:t>
            </w:r>
            <w:r>
              <w:rPr>
                <w:rFonts w:ascii="Calibri" w:hAnsi="Calibri" w:cs="Arial Unicode MS"/>
                <w:color w:val="000000"/>
                <w:sz w:val="24"/>
                <w:szCs w:val="24"/>
                <w:u w:color="000000"/>
                <w14:textOutline w14:w="0" w14:cap="flat" w14:cmpd="sng" w14:algn="ctr">
                  <w14:noFill/>
                  <w14:prstDash w14:val="solid"/>
                  <w14:bevel/>
                </w14:textOutline>
              </w:rPr>
              <w:t>1</w:t>
            </w:r>
            <w:r w:rsidRPr="00691962">
              <w:rPr>
                <w:rFonts w:ascii="Calibri" w:hAnsi="Calibri" w:cs="Arial Unicode MS"/>
                <w:color w:val="000000"/>
                <w:sz w:val="24"/>
                <w:szCs w:val="24"/>
                <w:u w:color="000000"/>
                <w14:textOutline w14:w="0" w14:cap="flat" w14:cmpd="sng" w14:algn="ctr">
                  <w14:noFill/>
                  <w14:prstDash w14:val="solid"/>
                  <w14:bevel/>
                </w14:textOutline>
              </w:rPr>
              <w:t xml:space="preserve"> – </w:t>
            </w:r>
            <w:r>
              <w:rPr>
                <w:rFonts w:ascii="Calibri" w:hAnsi="Calibri" w:cs="Arial Unicode MS"/>
                <w:color w:val="000000"/>
                <w:sz w:val="24"/>
                <w:szCs w:val="24"/>
                <w:u w:color="000000"/>
                <w14:textOutline w14:w="0" w14:cap="flat" w14:cmpd="sng" w14:algn="ctr">
                  <w14:noFill/>
                  <w14:prstDash w14:val="solid"/>
                  <w14:bevel/>
                </w14:textOutline>
              </w:rPr>
              <w:t>31</w:t>
            </w:r>
            <w:r w:rsidRPr="00691962">
              <w:rPr>
                <w:rFonts w:ascii="Calibri" w:hAnsi="Calibri" w:cs="Arial Unicode MS"/>
                <w:color w:val="000000"/>
                <w:sz w:val="24"/>
                <w:szCs w:val="24"/>
                <w:u w:color="000000"/>
                <w14:textOutline w14:w="0" w14:cap="flat" w14:cmpd="sng" w14:algn="ctr">
                  <w14:noFill/>
                  <w14:prstDash w14:val="solid"/>
                  <w14:bevel/>
                </w14:textOutline>
              </w:rPr>
              <w:t>.</w:t>
            </w:r>
            <w:r>
              <w:rPr>
                <w:rFonts w:ascii="Calibri" w:hAnsi="Calibri" w:cs="Arial Unicode MS"/>
                <w:color w:val="000000"/>
                <w:sz w:val="24"/>
                <w:szCs w:val="24"/>
                <w:u w:color="000000"/>
                <w14:textOutline w14:w="0" w14:cap="flat" w14:cmpd="sng" w14:algn="ctr">
                  <w14:noFill/>
                  <w14:prstDash w14:val="solid"/>
                  <w14:bevel/>
                </w14:textOutline>
              </w:rPr>
              <w:t>12</w:t>
            </w:r>
            <w:r w:rsidRPr="00691962">
              <w:rPr>
                <w:rFonts w:ascii="Calibri" w:hAnsi="Calibri" w:cs="Arial Unicode MS"/>
                <w:color w:val="000000"/>
                <w:sz w:val="24"/>
                <w:szCs w:val="24"/>
                <w:u w:color="000000"/>
                <w14:textOutline w14:w="0" w14:cap="flat" w14:cmpd="sng" w14:algn="ctr">
                  <w14:noFill/>
                  <w14:prstDash w14:val="solid"/>
                  <w14:bevel/>
                </w14:textOutline>
              </w:rPr>
              <w:t>.202</w:t>
            </w:r>
            <w:r>
              <w:rPr>
                <w:rFonts w:ascii="Calibri" w:hAnsi="Calibri" w:cs="Arial Unicode MS"/>
                <w:color w:val="000000"/>
                <w:sz w:val="24"/>
                <w:szCs w:val="24"/>
                <w:u w:color="000000"/>
                <w14:textOutline w14:w="0" w14:cap="flat" w14:cmpd="sng" w14:algn="ctr">
                  <w14:noFill/>
                  <w14:prstDash w14:val="solid"/>
                  <w14:bevel/>
                </w14:textOutline>
              </w:rPr>
              <w:t>4</w:t>
            </w:r>
          </w:p>
          <w:p w14:paraId="56203A57" w14:textId="77777777" w:rsidR="002832D8" w:rsidRDefault="002832D8" w:rsidP="007E42CF">
            <w:pPr>
              <w:spacing w:after="120"/>
              <w:rPr>
                <w:rFonts w:ascii="Calibri" w:hAnsi="Calibri" w:cs="Arial Unicode MS"/>
                <w:color w:val="000000"/>
                <w:u w:color="000000"/>
                <w14:textOutline w14:w="0" w14:cap="flat" w14:cmpd="sng" w14:algn="ctr">
                  <w14:noFill/>
                  <w14:prstDash w14:val="solid"/>
                  <w14:bevel/>
                </w14:textOutline>
              </w:rPr>
            </w:pPr>
          </w:p>
          <w:p w14:paraId="087BB129" w14:textId="23144E18" w:rsidR="008710A2" w:rsidRPr="004622B6" w:rsidRDefault="0078269B" w:rsidP="007E42CF">
            <w:pPr>
              <w:spacing w:after="120"/>
              <w:rPr>
                <w:rFonts w:ascii="Calibri" w:hAnsi="Calibri" w:cs="Arial Unicode MS"/>
                <w:b/>
                <w:bCs/>
                <w:color w:val="000000"/>
                <w:sz w:val="24"/>
                <w:szCs w:val="24"/>
                <w:u w:color="000000"/>
                <w14:textOutline w14:w="0" w14:cap="flat" w14:cmpd="sng" w14:algn="ctr">
                  <w14:noFill/>
                  <w14:prstDash w14:val="solid"/>
                  <w14:bevel/>
                </w14:textOutline>
              </w:rPr>
            </w:pPr>
            <w:r>
              <w:rPr>
                <w:rFonts w:ascii="Calibri" w:hAnsi="Calibri" w:cs="Arial Unicode MS"/>
                <w:b/>
                <w:bCs/>
                <w:color w:val="000000"/>
                <w:sz w:val="24"/>
                <w:szCs w:val="24"/>
                <w:u w:color="000000"/>
                <w14:textOutline w14:w="0" w14:cap="flat" w14:cmpd="sng" w14:algn="ctr">
                  <w14:noFill/>
                  <w14:prstDash w14:val="solid"/>
                  <w14:bevel/>
                </w14:textOutline>
              </w:rPr>
              <w:t>A</w:t>
            </w:r>
            <w:r w:rsidR="008710A2" w:rsidRPr="008710A2">
              <w:rPr>
                <w:rFonts w:ascii="Calibri" w:hAnsi="Calibri" w:cs="Arial Unicode MS"/>
                <w:b/>
                <w:bCs/>
                <w:color w:val="000000"/>
                <w:sz w:val="24"/>
                <w:szCs w:val="24"/>
                <w:u w:color="000000"/>
                <w14:textOutline w14:w="0" w14:cap="flat" w14:cmpd="sng" w14:algn="ctr">
                  <w14:noFill/>
                  <w14:prstDash w14:val="solid"/>
                  <w14:bevel/>
                </w14:textOutline>
              </w:rPr>
              <w:t>utor</w:t>
            </w:r>
            <w:r>
              <w:rPr>
                <w:rFonts w:ascii="Calibri" w:hAnsi="Calibri" w:cs="Arial Unicode MS"/>
                <w:b/>
                <w:bCs/>
                <w:color w:val="000000"/>
                <w:sz w:val="24"/>
                <w:szCs w:val="24"/>
                <w:u w:color="000000"/>
                <w14:textOutline w14:w="0" w14:cap="flat" w14:cmpd="sng" w14:algn="ctr">
                  <w14:noFill/>
                  <w14:prstDash w14:val="solid"/>
                  <w14:bevel/>
                </w14:textOutline>
              </w:rPr>
              <w:t>/inn</w:t>
            </w:r>
            <w:r w:rsidR="008710A2" w:rsidRPr="008710A2">
              <w:rPr>
                <w:rFonts w:ascii="Calibri" w:hAnsi="Calibri" w:cs="Arial Unicode MS"/>
                <w:b/>
                <w:bCs/>
                <w:color w:val="000000"/>
                <w:sz w:val="24"/>
                <w:szCs w:val="24"/>
                <w:u w:color="000000"/>
                <w14:textOutline w14:w="0" w14:cap="flat" w14:cmpd="sng" w14:algn="ctr">
                  <w14:noFill/>
                  <w14:prstDash w14:val="solid"/>
                  <w14:bevel/>
                </w14:textOutline>
              </w:rPr>
              <w:t xml:space="preserve">en: </w:t>
            </w:r>
            <w:r w:rsidR="008710A2">
              <w:rPr>
                <w:rFonts w:ascii="Calibri" w:hAnsi="Calibri" w:cs="Arial Unicode MS"/>
                <w:b/>
                <w:bCs/>
                <w:color w:val="000000"/>
                <w:u w:color="000000"/>
                <w14:textOutline w14:w="0" w14:cap="flat" w14:cmpd="sng" w14:algn="ctr">
                  <w14:noFill/>
                  <w14:prstDash w14:val="solid"/>
                  <w14:bevel/>
                </w14:textOutline>
              </w:rPr>
              <w:br/>
            </w:r>
            <w:r w:rsidR="008710A2" w:rsidRPr="008710A2">
              <w:rPr>
                <w:rFonts w:ascii="Calibri" w:hAnsi="Calibri" w:cs="Arial Unicode MS"/>
                <w:color w:val="000000"/>
                <w:sz w:val="24"/>
                <w:szCs w:val="24"/>
                <w:u w:color="000000"/>
                <w14:textOutline w14:w="0" w14:cap="flat" w14:cmpd="sng" w14:algn="ctr">
                  <w14:noFill/>
                  <w14:prstDash w14:val="solid"/>
                  <w14:bevel/>
                </w14:textOutline>
              </w:rPr>
              <w:t>Silke Schicktanz</w:t>
            </w:r>
            <w:r w:rsidR="004622B6">
              <w:rPr>
                <w:rFonts w:ascii="Calibri" w:hAnsi="Calibri" w:cs="Arial Unicode MS"/>
                <w:color w:val="000000"/>
                <w:sz w:val="24"/>
                <w:szCs w:val="24"/>
                <w:u w:color="000000"/>
                <w14:textOutline w14:w="0" w14:cap="flat" w14:cmpd="sng" w14:algn="ctr">
                  <w14:noFill/>
                  <w14:prstDash w14:val="solid"/>
                  <w14:bevel/>
                </w14:textOutline>
              </w:rPr>
              <w:t xml:space="preserve"> (ORCID: </w:t>
            </w:r>
            <w:r w:rsidR="004622B6" w:rsidRPr="004622B6">
              <w:rPr>
                <w:rFonts w:ascii="Calibri" w:hAnsi="Calibri" w:cs="Arial Unicode MS"/>
                <w:color w:val="000000"/>
                <w:sz w:val="24"/>
                <w:szCs w:val="24"/>
                <w:u w:color="000000"/>
                <w14:textOutline w14:w="0" w14:cap="flat" w14:cmpd="sng" w14:algn="ctr">
                  <w14:noFill/>
                  <w14:prstDash w14:val="solid"/>
                  <w14:bevel/>
                </w14:textOutline>
              </w:rPr>
              <w:t>0000-0001-9627-752X</w:t>
            </w:r>
            <w:r w:rsidR="004622B6">
              <w:rPr>
                <w:rFonts w:ascii="Calibri" w:hAnsi="Calibri" w:cs="Arial Unicode MS"/>
                <w:color w:val="000000"/>
                <w:sz w:val="24"/>
                <w:szCs w:val="24"/>
                <w:u w:color="000000"/>
                <w14:textOutline w14:w="0" w14:cap="flat" w14:cmpd="sng" w14:algn="ctr">
                  <w14:noFill/>
                  <w14:prstDash w14:val="solid"/>
                  <w14:bevel/>
                </w14:textOutline>
              </w:rPr>
              <w:t>)</w:t>
            </w:r>
            <w:r w:rsidR="004622B6">
              <w:rPr>
                <w:rFonts w:ascii="Calibri" w:hAnsi="Calibri" w:cs="Arial Unicode MS"/>
                <w:color w:val="000000"/>
                <w:sz w:val="24"/>
                <w:szCs w:val="24"/>
                <w:u w:color="000000"/>
                <w14:textOutline w14:w="0" w14:cap="flat" w14:cmpd="sng" w14:algn="ctr">
                  <w14:noFill/>
                  <w14:prstDash w14:val="solid"/>
                  <w14:bevel/>
                </w14:textOutline>
              </w:rPr>
              <w:br/>
            </w:r>
            <w:r w:rsidR="008710A2" w:rsidRPr="008710A2">
              <w:rPr>
                <w:rFonts w:ascii="Calibri" w:hAnsi="Calibri" w:cs="Arial Unicode MS"/>
                <w:color w:val="000000"/>
                <w:sz w:val="24"/>
                <w:szCs w:val="24"/>
                <w:u w:color="000000"/>
                <w14:textOutline w14:w="0" w14:cap="flat" w14:cmpd="sng" w14:algn="ctr">
                  <w14:noFill/>
                  <w14:prstDash w14:val="solid"/>
                  <w14:bevel/>
                </w14:textOutline>
              </w:rPr>
              <w:t>Annette Leibing</w:t>
            </w:r>
            <w:r w:rsidR="004622B6">
              <w:rPr>
                <w:rFonts w:ascii="Calibri" w:hAnsi="Calibri" w:cs="Arial Unicode MS"/>
                <w:color w:val="000000"/>
                <w:sz w:val="24"/>
                <w:szCs w:val="24"/>
                <w:u w:color="000000"/>
                <w14:textOutline w14:w="0" w14:cap="flat" w14:cmpd="sng" w14:algn="ctr">
                  <w14:noFill/>
                  <w14:prstDash w14:val="solid"/>
                  <w14:bevel/>
                </w14:textOutline>
              </w:rPr>
              <w:t xml:space="preserve"> (ORCID: </w:t>
            </w:r>
            <w:hyperlink r:id="rId11" w:history="1">
              <w:r w:rsidR="004622B6" w:rsidRPr="004622B6">
                <w:rPr>
                  <w:rFonts w:ascii="Calibri" w:hAnsi="Calibri" w:cs="Arial Unicode MS"/>
                  <w:color w:val="000000"/>
                  <w:sz w:val="24"/>
                  <w:szCs w:val="24"/>
                  <w:u w:color="000000"/>
                  <w14:textOutline w14:w="0" w14:cap="flat" w14:cmpd="sng" w14:algn="ctr">
                    <w14:noFill/>
                    <w14:prstDash w14:val="solid"/>
                    <w14:bevel/>
                  </w14:textOutline>
                </w:rPr>
                <w:t>0000-0003-2658-3497</w:t>
              </w:r>
            </w:hyperlink>
            <w:r w:rsidR="004622B6">
              <w:rPr>
                <w:rFonts w:ascii="Calibri" w:hAnsi="Calibri" w:cs="Arial Unicode MS"/>
                <w:color w:val="000000"/>
                <w:sz w:val="24"/>
                <w:szCs w:val="24"/>
                <w:u w:color="000000"/>
                <w14:textOutline w14:w="0" w14:cap="flat" w14:cmpd="sng" w14:algn="ctr">
                  <w14:noFill/>
                  <w14:prstDash w14:val="solid"/>
                  <w14:bevel/>
                </w14:textOutline>
              </w:rPr>
              <w:t>)</w:t>
            </w:r>
            <w:r w:rsidR="004622B6">
              <w:rPr>
                <w:rFonts w:ascii="Calibri" w:hAnsi="Calibri" w:cs="Arial Unicode MS"/>
                <w:color w:val="000000"/>
                <w:sz w:val="24"/>
                <w:szCs w:val="24"/>
                <w:u w:color="000000"/>
                <w14:textOutline w14:w="0" w14:cap="flat" w14:cmpd="sng" w14:algn="ctr">
                  <w14:noFill/>
                  <w14:prstDash w14:val="solid"/>
                  <w14:bevel/>
                </w14:textOutline>
              </w:rPr>
              <w:br/>
            </w:r>
            <w:r w:rsidR="004622B6" w:rsidRPr="004622B6">
              <w:rPr>
                <w:rFonts w:ascii="Calibri" w:hAnsi="Calibri" w:cs="Arial Unicode MS"/>
                <w:color w:val="000000"/>
                <w:sz w:val="24"/>
                <w:szCs w:val="24"/>
                <w:u w:color="000000"/>
                <w14:textOutline w14:w="0" w14:cap="flat" w14:cmpd="sng" w14:algn="ctr">
                  <w14:noFill/>
                  <w14:prstDash w14:val="solid"/>
                  <w14:bevel/>
                </w14:textOutline>
              </w:rPr>
              <w:t>Alessandro Blasimme</w:t>
            </w:r>
            <w:r w:rsidR="004622B6">
              <w:rPr>
                <w:rFonts w:ascii="Calibri" w:hAnsi="Calibri" w:cs="Arial Unicode MS"/>
                <w:b/>
                <w:bCs/>
                <w:color w:val="000000"/>
                <w:sz w:val="24"/>
                <w:szCs w:val="24"/>
                <w:u w:color="000000"/>
                <w14:textOutline w14:w="0" w14:cap="flat" w14:cmpd="sng" w14:algn="ctr">
                  <w14:noFill/>
                  <w14:prstDash w14:val="solid"/>
                  <w14:bevel/>
                </w14:textOutline>
              </w:rPr>
              <w:t xml:space="preserve"> </w:t>
            </w:r>
            <w:r w:rsidR="004622B6" w:rsidRPr="004622B6">
              <w:rPr>
                <w:rFonts w:ascii="Calibri" w:hAnsi="Calibri" w:cs="Arial Unicode MS"/>
                <w:color w:val="000000"/>
                <w:sz w:val="24"/>
                <w:szCs w:val="24"/>
                <w:u w:color="000000"/>
                <w14:textOutline w14:w="0" w14:cap="flat" w14:cmpd="sng" w14:algn="ctr">
                  <w14:noFill/>
                  <w14:prstDash w14:val="solid"/>
                  <w14:bevel/>
                </w14:textOutline>
              </w:rPr>
              <w:t>(</w:t>
            </w:r>
            <w:r w:rsidR="004622B6">
              <w:rPr>
                <w:rFonts w:ascii="Calibri" w:hAnsi="Calibri" w:cs="Arial Unicode MS"/>
                <w:color w:val="000000"/>
                <w:sz w:val="24"/>
                <w:szCs w:val="24"/>
                <w:u w:color="000000"/>
                <w14:textOutline w14:w="0" w14:cap="flat" w14:cmpd="sng" w14:algn="ctr">
                  <w14:noFill/>
                  <w14:prstDash w14:val="solid"/>
                  <w14:bevel/>
                </w14:textOutline>
              </w:rPr>
              <w:t xml:space="preserve">ORCID: </w:t>
            </w:r>
            <w:r w:rsidR="004622B6" w:rsidRPr="004622B6">
              <w:rPr>
                <w:rFonts w:ascii="Calibri" w:hAnsi="Calibri" w:cs="Arial Unicode MS"/>
                <w:color w:val="000000"/>
                <w:sz w:val="24"/>
                <w:szCs w:val="24"/>
                <w:u w:color="000000"/>
                <w14:textOutline w14:w="0" w14:cap="flat" w14:cmpd="sng" w14:algn="ctr">
                  <w14:noFill/>
                  <w14:prstDash w14:val="solid"/>
                  <w14:bevel/>
                </w14:textOutline>
              </w:rPr>
              <w:t>0000-0001-5908-2002</w:t>
            </w:r>
            <w:r w:rsidR="004622B6">
              <w:rPr>
                <w:rFonts w:ascii="Calibri" w:hAnsi="Calibri" w:cs="Arial Unicode MS"/>
                <w:color w:val="000000"/>
                <w:sz w:val="24"/>
                <w:szCs w:val="24"/>
                <w:u w:color="000000"/>
                <w14:textOutline w14:w="0" w14:cap="flat" w14:cmpd="sng" w14:algn="ctr">
                  <w14:noFill/>
                  <w14:prstDash w14:val="solid"/>
                  <w14:bevel/>
                </w14:textOutline>
              </w:rPr>
              <w:t>)</w:t>
            </w:r>
          </w:p>
          <w:p w14:paraId="474FD95D" w14:textId="77777777" w:rsidR="008710A2" w:rsidRDefault="008710A2" w:rsidP="007E42CF">
            <w:pPr>
              <w:spacing w:after="120"/>
              <w:rPr>
                <w:rFonts w:ascii="Calibri" w:hAnsi="Calibri" w:cs="Arial Unicode MS"/>
                <w:color w:val="000000"/>
                <w:u w:color="000000"/>
                <w14:textOutline w14:w="0" w14:cap="flat" w14:cmpd="sng" w14:algn="ctr">
                  <w14:noFill/>
                  <w14:prstDash w14:val="solid"/>
                  <w14:bevel/>
                </w14:textOutline>
              </w:rPr>
            </w:pPr>
          </w:p>
          <w:p w14:paraId="1F48915B" w14:textId="241FCAEE" w:rsidR="008C0C72" w:rsidRPr="00BB199D" w:rsidRDefault="008710A2" w:rsidP="007E42CF">
            <w:pPr>
              <w:spacing w:after="120"/>
              <w:rPr>
                <w:rFonts w:ascii="Calibri" w:hAnsi="Calibri" w:cs="Arial Unicode MS"/>
                <w:b/>
                <w:bCs/>
                <w:color w:val="000000"/>
                <w:sz w:val="24"/>
                <w:szCs w:val="24"/>
                <w:u w:color="000000"/>
                <w14:textOutline w14:w="0" w14:cap="flat" w14:cmpd="sng" w14:algn="ctr">
                  <w14:noFill/>
                  <w14:prstDash w14:val="solid"/>
                  <w14:bevel/>
                </w14:textOutline>
              </w:rPr>
            </w:pPr>
            <w:r>
              <w:rPr>
                <w:rFonts w:ascii="Calibri" w:hAnsi="Calibri" w:cs="Arial Unicode MS"/>
                <w:b/>
                <w:bCs/>
                <w:color w:val="000000"/>
                <w:sz w:val="24"/>
                <w:szCs w:val="24"/>
                <w:u w:color="000000"/>
                <w14:textOutline w14:w="0" w14:cap="flat" w14:cmpd="sng" w14:algn="ctr">
                  <w14:noFill/>
                  <w14:prstDash w14:val="solid"/>
                  <w14:bevel/>
                </w14:textOutline>
              </w:rPr>
              <w:t xml:space="preserve">Leitung und </w:t>
            </w:r>
            <w:r w:rsidR="008C0C72" w:rsidRPr="00BB199D">
              <w:rPr>
                <w:rFonts w:ascii="Calibri" w:hAnsi="Calibri" w:cs="Arial Unicode MS"/>
                <w:b/>
                <w:bCs/>
                <w:color w:val="000000"/>
                <w:sz w:val="24"/>
                <w:szCs w:val="24"/>
                <w:u w:color="000000"/>
                <w14:textOutline w14:w="0" w14:cap="flat" w14:cmpd="sng" w14:algn="ctr">
                  <w14:noFill/>
                  <w14:prstDash w14:val="solid"/>
                  <w14:bevel/>
                </w14:textOutline>
              </w:rPr>
              <w:t>Kontakt</w:t>
            </w:r>
          </w:p>
          <w:p w14:paraId="23143E5E" w14:textId="77777777" w:rsidR="008C0C72" w:rsidRPr="00BB199D" w:rsidRDefault="008C0C72"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r w:rsidRPr="008C0C72">
              <w:rPr>
                <w:rFonts w:ascii="Calibri" w:hAnsi="Calibri" w:cs="Arial Unicode MS"/>
                <w:color w:val="000000"/>
                <w:sz w:val="24"/>
                <w:szCs w:val="24"/>
                <w:u w:color="000000"/>
                <w14:textOutline w14:w="0" w14:cap="flat" w14:cmpd="sng" w14:algn="ctr">
                  <w14:noFill/>
                  <w14:prstDash w14:val="solid"/>
                  <w14:bevel/>
                </w14:textOutline>
              </w:rPr>
              <w:t>Prof. Dr. Silke Schicktanz</w:t>
            </w:r>
            <w:r>
              <w:rPr>
                <w:rFonts w:ascii="Calibri" w:hAnsi="Calibri" w:cs="Arial Unicode MS"/>
                <w:color w:val="000000"/>
                <w:sz w:val="24"/>
                <w:szCs w:val="24"/>
                <w:u w:color="000000"/>
                <w14:textOutline w14:w="0" w14:cap="flat" w14:cmpd="sng" w14:algn="ctr">
                  <w14:noFill/>
                  <w14:prstDash w14:val="solid"/>
                  <w14:bevel/>
                </w14:textOutline>
              </w:rPr>
              <w:br/>
            </w:r>
            <w:r w:rsidR="001E6F9C" w:rsidRPr="00BB199D">
              <w:rPr>
                <w:rFonts w:ascii="Calibri" w:hAnsi="Calibri" w:cs="Arial Unicode MS"/>
                <w:color w:val="000000"/>
                <w:sz w:val="24"/>
                <w:szCs w:val="24"/>
                <w:u w:color="000000"/>
                <w14:textOutline w14:w="0" w14:cap="flat" w14:cmpd="sng" w14:algn="ctr">
                  <w14:noFill/>
                  <w14:prstDash w14:val="solid"/>
                  <w14:bevel/>
                </w14:textOutline>
              </w:rPr>
              <w:t>Institut für Ethik und Geschichte der Medizin</w:t>
            </w:r>
            <w:r w:rsidR="001E6F9C" w:rsidRPr="00BB199D">
              <w:rPr>
                <w:rFonts w:ascii="Calibri" w:hAnsi="Calibri" w:cs="Arial Unicode MS"/>
                <w:color w:val="000000"/>
                <w:sz w:val="24"/>
                <w:szCs w:val="24"/>
                <w:u w:color="000000"/>
                <w14:textOutline w14:w="0" w14:cap="flat" w14:cmpd="sng" w14:algn="ctr">
                  <w14:noFill/>
                  <w14:prstDash w14:val="solid"/>
                  <w14:bevel/>
                </w14:textOutline>
              </w:rPr>
              <w:br/>
              <w:t>Universitätsmedizin Göttingen</w:t>
            </w:r>
            <w:r w:rsidR="001E6F9C" w:rsidRPr="00BB199D">
              <w:rPr>
                <w:rFonts w:ascii="Calibri" w:hAnsi="Calibri" w:cs="Arial Unicode MS"/>
                <w:color w:val="000000"/>
                <w:sz w:val="24"/>
                <w:szCs w:val="24"/>
                <w:u w:color="000000"/>
                <w14:textOutline w14:w="0" w14:cap="flat" w14:cmpd="sng" w14:algn="ctr">
                  <w14:noFill/>
                  <w14:prstDash w14:val="solid"/>
                  <w14:bevel/>
                </w14:textOutline>
              </w:rPr>
              <w:br/>
              <w:t>Humboldtallee 36, 37073 Göttingen</w:t>
            </w:r>
          </w:p>
          <w:p w14:paraId="1BBE05B8" w14:textId="77777777" w:rsidR="001E6F9C" w:rsidRPr="00BB199D" w:rsidRDefault="00BB199D" w:rsidP="007E42CF">
            <w:pPr>
              <w:spacing w:after="120"/>
              <w:rPr>
                <w:rFonts w:ascii="Calibri" w:hAnsi="Calibri" w:cs="Arial Unicode MS"/>
                <w:color w:val="000000"/>
                <w:sz w:val="24"/>
                <w:szCs w:val="24"/>
                <w:u w:color="000000"/>
                <w14:textOutline w14:w="0" w14:cap="flat" w14:cmpd="sng" w14:algn="ctr">
                  <w14:noFill/>
                  <w14:prstDash w14:val="solid"/>
                  <w14:bevel/>
                </w14:textOutline>
              </w:rPr>
            </w:pPr>
            <w:hyperlink r:id="rId12" w:history="1">
              <w:r w:rsidRPr="00BB199D">
                <w:rPr>
                  <w:color w:val="000000"/>
                  <w:sz w:val="24"/>
                  <w:szCs w:val="24"/>
                  <w:u w:color="000000"/>
                </w:rPr>
                <w:t>Sschick@gwdg.de</w:t>
              </w:r>
            </w:hyperlink>
            <w:r w:rsidRPr="00BB199D">
              <w:rPr>
                <w:rFonts w:ascii="Calibri" w:hAnsi="Calibri" w:cs="Arial Unicode MS"/>
                <w:color w:val="000000"/>
                <w:sz w:val="24"/>
                <w:szCs w:val="24"/>
                <w:u w:color="000000"/>
                <w14:textOutline w14:w="0" w14:cap="flat" w14:cmpd="sng" w14:algn="ctr">
                  <w14:noFill/>
                  <w14:prstDash w14:val="solid"/>
                  <w14:bevel/>
                </w14:textOutline>
              </w:rPr>
              <w:br/>
              <w:t>0551 / 39-69009</w:t>
            </w:r>
          </w:p>
          <w:p w14:paraId="34922EA4" w14:textId="0CD6ACF0" w:rsidR="00BB199D" w:rsidRPr="00691962" w:rsidRDefault="00BB199D" w:rsidP="007E42CF">
            <w:pPr>
              <w:spacing w:after="120"/>
              <w:rPr>
                <w:rFonts w:ascii="Calibri" w:hAnsi="Calibri" w:cs="Arial Unicode MS"/>
                <w:color w:val="000000"/>
                <w:u w:color="000000"/>
                <w14:textOutline w14:w="0" w14:cap="flat" w14:cmpd="sng" w14:algn="ctr">
                  <w14:noFill/>
                  <w14:prstDash w14:val="solid"/>
                  <w14:bevel/>
                </w14:textOutline>
              </w:rPr>
            </w:pPr>
          </w:p>
        </w:tc>
      </w:tr>
    </w:tbl>
    <w:sdt>
      <w:sdtPr>
        <w:rPr>
          <w:rFonts w:ascii="Calibri Light" w:eastAsia="Times New Roman" w:hAnsi="Calibri Light" w:cs="Times New Roman"/>
          <w:b/>
          <w:bCs/>
          <w:color w:val="auto"/>
          <w:sz w:val="22"/>
          <w:szCs w:val="22"/>
          <w:bdr w:val="nil"/>
          <w:lang w:val="de-DE" w:eastAsia="de-DE"/>
          <w14:textOutline w14:w="0" w14:cap="flat" w14:cmpd="sng" w14:algn="ctr">
            <w14:noFill/>
            <w14:prstDash w14:val="solid"/>
            <w14:bevel/>
          </w14:textOutline>
        </w:rPr>
        <w:id w:val="733365693"/>
        <w:docPartObj>
          <w:docPartGallery w:val="Table of Contents"/>
          <w:docPartUnique/>
        </w:docPartObj>
      </w:sdtPr>
      <w:sdtEndPr>
        <w:rPr>
          <w:rStyle w:val="Hyperlink"/>
          <w:color w:val="467886" w:themeColor="hyperlink"/>
          <w:u w:val="single"/>
        </w:rPr>
      </w:sdtEndPr>
      <w:sdtContent>
        <w:p w14:paraId="0C60D686" w14:textId="33C63260" w:rsidR="00F27A82" w:rsidRPr="00F27A82" w:rsidRDefault="00F27A82" w:rsidP="007E42CF">
          <w:pPr>
            <w:pStyle w:val="TOCHeading"/>
            <w:pageBreakBefore/>
            <w:spacing w:before="0" w:after="120"/>
            <w:rPr>
              <w:sz w:val="40"/>
              <w:szCs w:val="40"/>
            </w:rPr>
          </w:pPr>
          <w:proofErr w:type="spellStart"/>
          <w:r w:rsidRPr="00F27A82">
            <w:rPr>
              <w:sz w:val="40"/>
              <w:szCs w:val="40"/>
            </w:rPr>
            <w:t>Inhalt</w:t>
          </w:r>
          <w:proofErr w:type="spellEnd"/>
        </w:p>
        <w:p w14:paraId="675C3823" w14:textId="1F6FFDC4" w:rsidR="00F27A82" w:rsidRPr="00F27A82" w:rsidRDefault="00F27A82" w:rsidP="007E42CF">
          <w:pPr>
            <w:pStyle w:val="TOC2"/>
            <w:spacing w:after="120"/>
            <w:rPr>
              <w:rStyle w:val="Hyperlink"/>
              <w:noProof/>
              <w:sz w:val="28"/>
              <w:szCs w:val="28"/>
            </w:rPr>
          </w:pPr>
          <w:r w:rsidRPr="00F27A82">
            <w:rPr>
              <w:rStyle w:val="Hyperlink"/>
            </w:rPr>
            <w:fldChar w:fldCharType="begin"/>
          </w:r>
          <w:r w:rsidRPr="00F27A82">
            <w:rPr>
              <w:rStyle w:val="Hyperlink"/>
            </w:rPr>
            <w:instrText xml:space="preserve"> TOC \o "1-3" \h \z \u </w:instrText>
          </w:r>
          <w:r w:rsidRPr="00F27A82">
            <w:rPr>
              <w:rStyle w:val="Hyperlink"/>
            </w:rPr>
            <w:fldChar w:fldCharType="separate"/>
          </w:r>
          <w:hyperlink w:anchor="_Toc201829571" w:history="1">
            <w:r w:rsidRPr="00F27A82">
              <w:rPr>
                <w:rStyle w:val="Hyperlink"/>
                <w:noProof/>
                <w:sz w:val="28"/>
                <w:szCs w:val="28"/>
              </w:rPr>
              <w:t>TEIL I: Kurzbericht</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_Toc201829571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3</w:t>
            </w:r>
            <w:r w:rsidRPr="00F27A82">
              <w:rPr>
                <w:rStyle w:val="Hyperlink"/>
                <w:noProof/>
                <w:webHidden/>
                <w:sz w:val="28"/>
                <w:szCs w:val="28"/>
              </w:rPr>
              <w:fldChar w:fldCharType="end"/>
            </w:r>
          </w:hyperlink>
        </w:p>
        <w:p w14:paraId="57E27CB1" w14:textId="5A54C036" w:rsidR="00F27A82" w:rsidRPr="00F27A82" w:rsidRDefault="00F27A82" w:rsidP="007E42CF">
          <w:pPr>
            <w:pStyle w:val="TOC2"/>
            <w:spacing w:after="120"/>
            <w:rPr>
              <w:rStyle w:val="Hyperlink"/>
              <w:noProof/>
              <w:sz w:val="28"/>
              <w:szCs w:val="28"/>
            </w:rPr>
          </w:pPr>
          <w:hyperlink w:anchor="_Toc201829572" w:history="1">
            <w:r w:rsidRPr="00F27A82">
              <w:rPr>
                <w:rStyle w:val="Hyperlink"/>
                <w:noProof/>
                <w:sz w:val="28"/>
                <w:szCs w:val="28"/>
              </w:rPr>
              <w:t>1.</w:t>
            </w:r>
            <w:r w:rsidRPr="00F27A82">
              <w:rPr>
                <w:rStyle w:val="Hyperlink"/>
                <w:noProof/>
                <w:sz w:val="28"/>
                <w:szCs w:val="28"/>
              </w:rPr>
              <w:tab/>
              <w:t>Aufgabenstellung und Forschungsstand</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_Toc201829572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3</w:t>
            </w:r>
            <w:r w:rsidRPr="00F27A82">
              <w:rPr>
                <w:rStyle w:val="Hyperlink"/>
                <w:noProof/>
                <w:webHidden/>
                <w:sz w:val="28"/>
                <w:szCs w:val="28"/>
              </w:rPr>
              <w:fldChar w:fldCharType="end"/>
            </w:r>
          </w:hyperlink>
        </w:p>
        <w:p w14:paraId="26D6744F" w14:textId="4D76CCEC" w:rsidR="00F27A82" w:rsidRPr="00F27A82" w:rsidRDefault="00F27A82" w:rsidP="007E42CF">
          <w:pPr>
            <w:pStyle w:val="TOC2"/>
            <w:spacing w:after="120"/>
            <w:rPr>
              <w:rStyle w:val="Hyperlink"/>
              <w:noProof/>
              <w:sz w:val="28"/>
              <w:szCs w:val="28"/>
            </w:rPr>
          </w:pPr>
          <w:hyperlink w:anchor="_Toc201829573" w:history="1">
            <w:r w:rsidRPr="00F27A82">
              <w:rPr>
                <w:rStyle w:val="Hyperlink"/>
                <w:noProof/>
                <w:sz w:val="28"/>
                <w:szCs w:val="28"/>
              </w:rPr>
              <w:t>2.</w:t>
            </w:r>
            <w:r w:rsidRPr="00F27A82">
              <w:rPr>
                <w:rStyle w:val="Hyperlink"/>
                <w:noProof/>
                <w:sz w:val="28"/>
                <w:szCs w:val="28"/>
              </w:rPr>
              <w:tab/>
              <w:t>Vorgehen</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_Toc201829573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3</w:t>
            </w:r>
            <w:r w:rsidRPr="00F27A82">
              <w:rPr>
                <w:rStyle w:val="Hyperlink"/>
                <w:noProof/>
                <w:webHidden/>
                <w:sz w:val="28"/>
                <w:szCs w:val="28"/>
              </w:rPr>
              <w:fldChar w:fldCharType="end"/>
            </w:r>
          </w:hyperlink>
        </w:p>
        <w:p w14:paraId="0C38C4A8" w14:textId="584C26DF" w:rsidR="00F27A82" w:rsidRPr="00F27A82" w:rsidRDefault="00F27A82" w:rsidP="007E42CF">
          <w:pPr>
            <w:pStyle w:val="TOC2"/>
            <w:spacing w:after="120"/>
            <w:rPr>
              <w:rStyle w:val="Hyperlink"/>
              <w:noProof/>
              <w:sz w:val="28"/>
              <w:szCs w:val="28"/>
            </w:rPr>
          </w:pPr>
          <w:hyperlink w:anchor="_Toc201829574" w:history="1">
            <w:r w:rsidRPr="00F27A82">
              <w:rPr>
                <w:rStyle w:val="Hyperlink"/>
                <w:noProof/>
                <w:sz w:val="28"/>
                <w:szCs w:val="28"/>
              </w:rPr>
              <w:t>3.</w:t>
            </w:r>
            <w:r w:rsidRPr="00F27A82">
              <w:rPr>
                <w:rStyle w:val="Hyperlink"/>
                <w:noProof/>
                <w:sz w:val="28"/>
                <w:szCs w:val="28"/>
              </w:rPr>
              <w:tab/>
              <w:t>Ergebnisse</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_Toc201829574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3</w:t>
            </w:r>
            <w:r w:rsidRPr="00F27A82">
              <w:rPr>
                <w:rStyle w:val="Hyperlink"/>
                <w:noProof/>
                <w:webHidden/>
                <w:sz w:val="28"/>
                <w:szCs w:val="28"/>
              </w:rPr>
              <w:fldChar w:fldCharType="end"/>
            </w:r>
          </w:hyperlink>
        </w:p>
        <w:p w14:paraId="78DD1F38" w14:textId="0DFE82BF" w:rsidR="00F27A82" w:rsidRPr="00F27A82" w:rsidRDefault="00F27A82" w:rsidP="007E42CF">
          <w:pPr>
            <w:pStyle w:val="TOC2"/>
            <w:spacing w:after="120"/>
            <w:rPr>
              <w:rStyle w:val="Hyperlink"/>
              <w:noProof/>
              <w:sz w:val="28"/>
              <w:szCs w:val="28"/>
            </w:rPr>
          </w:pPr>
          <w:hyperlink w:anchor="_Toc201829575" w:history="1">
            <w:r w:rsidRPr="00F27A82">
              <w:rPr>
                <w:rStyle w:val="Hyperlink"/>
                <w:noProof/>
                <w:sz w:val="28"/>
                <w:szCs w:val="28"/>
              </w:rPr>
              <w:t>TEIL II: Eingehende Darstellung</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_Toc201829575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5</w:t>
            </w:r>
            <w:r w:rsidRPr="00F27A82">
              <w:rPr>
                <w:rStyle w:val="Hyperlink"/>
                <w:noProof/>
                <w:webHidden/>
                <w:sz w:val="28"/>
                <w:szCs w:val="28"/>
              </w:rPr>
              <w:fldChar w:fldCharType="end"/>
            </w:r>
          </w:hyperlink>
        </w:p>
        <w:p w14:paraId="56039E67" w14:textId="1D5347A5" w:rsidR="00F27A82" w:rsidRPr="00F27A82" w:rsidRDefault="00F27A82" w:rsidP="007E42CF">
          <w:pPr>
            <w:pStyle w:val="TOC2"/>
            <w:spacing w:after="120"/>
            <w:rPr>
              <w:rStyle w:val="Hyperlink"/>
              <w:noProof/>
              <w:sz w:val="28"/>
              <w:szCs w:val="28"/>
            </w:rPr>
          </w:pPr>
          <w:hyperlink w:anchor="_Toc201829576" w:history="1">
            <w:r w:rsidRPr="00F27A82">
              <w:rPr>
                <w:rStyle w:val="Hyperlink"/>
                <w:noProof/>
                <w:sz w:val="28"/>
                <w:szCs w:val="28"/>
              </w:rPr>
              <w:t>1.</w:t>
            </w:r>
            <w:r w:rsidRPr="00F27A82">
              <w:rPr>
                <w:rStyle w:val="Hyperlink"/>
                <w:noProof/>
                <w:sz w:val="28"/>
                <w:szCs w:val="28"/>
              </w:rPr>
              <w:tab/>
              <w:t>Projektablauf, Ergebnisse und Publikationen</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_Toc201829576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5</w:t>
            </w:r>
            <w:r w:rsidRPr="00F27A82">
              <w:rPr>
                <w:rStyle w:val="Hyperlink"/>
                <w:noProof/>
                <w:webHidden/>
                <w:sz w:val="28"/>
                <w:szCs w:val="28"/>
              </w:rPr>
              <w:fldChar w:fldCharType="end"/>
            </w:r>
          </w:hyperlink>
        </w:p>
        <w:p w14:paraId="63E0C762" w14:textId="32E0EE86" w:rsidR="00F27A82" w:rsidRPr="00F27A82" w:rsidRDefault="00F27A82" w:rsidP="007E42CF">
          <w:pPr>
            <w:pStyle w:val="TOC2"/>
            <w:spacing w:after="120"/>
            <w:rPr>
              <w:rStyle w:val="Hyperlink"/>
              <w:noProof/>
              <w:sz w:val="28"/>
              <w:szCs w:val="28"/>
            </w:rPr>
          </w:pPr>
          <w:hyperlink w:anchor="_Toc201829577" w:history="1">
            <w:r w:rsidRPr="00F27A82">
              <w:rPr>
                <w:rStyle w:val="Hyperlink"/>
                <w:noProof/>
                <w:sz w:val="28"/>
                <w:szCs w:val="28"/>
              </w:rPr>
              <w:t>2.</w:t>
            </w:r>
            <w:r w:rsidRPr="00F27A82">
              <w:rPr>
                <w:rStyle w:val="Hyperlink"/>
                <w:noProof/>
                <w:sz w:val="28"/>
                <w:szCs w:val="28"/>
              </w:rPr>
              <w:tab/>
              <w:t>die wichtigsten Positionen des zahlenmäßigen Nachweises</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_Toc201829577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14</w:t>
            </w:r>
            <w:r w:rsidRPr="00F27A82">
              <w:rPr>
                <w:rStyle w:val="Hyperlink"/>
                <w:noProof/>
                <w:webHidden/>
                <w:sz w:val="28"/>
                <w:szCs w:val="28"/>
              </w:rPr>
              <w:fldChar w:fldCharType="end"/>
            </w:r>
          </w:hyperlink>
        </w:p>
        <w:p w14:paraId="414DDF01" w14:textId="2C449291" w:rsidR="00F27A82" w:rsidRPr="00F27A82" w:rsidRDefault="00F27A82" w:rsidP="007E42CF">
          <w:pPr>
            <w:pStyle w:val="TOC2"/>
            <w:spacing w:after="120"/>
            <w:rPr>
              <w:rStyle w:val="Hyperlink"/>
              <w:noProof/>
              <w:sz w:val="28"/>
              <w:szCs w:val="28"/>
            </w:rPr>
          </w:pPr>
          <w:hyperlink w:anchor="_Toc201829578" w:history="1">
            <w:r w:rsidRPr="00F27A82">
              <w:rPr>
                <w:rStyle w:val="Hyperlink"/>
                <w:noProof/>
                <w:sz w:val="28"/>
                <w:szCs w:val="28"/>
              </w:rPr>
              <w:t>3.</w:t>
            </w:r>
            <w:r w:rsidRPr="00F27A82">
              <w:rPr>
                <w:rStyle w:val="Hyperlink"/>
                <w:noProof/>
                <w:sz w:val="28"/>
                <w:szCs w:val="28"/>
              </w:rPr>
              <w:tab/>
              <w:t>die Notwendigkeit und Angemessenheit der geleisteten Projektarbeiten</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_Toc201829578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15</w:t>
            </w:r>
            <w:r w:rsidRPr="00F27A82">
              <w:rPr>
                <w:rStyle w:val="Hyperlink"/>
                <w:noProof/>
                <w:webHidden/>
                <w:sz w:val="28"/>
                <w:szCs w:val="28"/>
              </w:rPr>
              <w:fldChar w:fldCharType="end"/>
            </w:r>
          </w:hyperlink>
        </w:p>
        <w:p w14:paraId="6371127C" w14:textId="2E433833" w:rsidR="00F27A82" w:rsidRPr="00F27A82" w:rsidRDefault="00F27A82" w:rsidP="007E42CF">
          <w:pPr>
            <w:pStyle w:val="TOC2"/>
            <w:spacing w:after="120"/>
            <w:rPr>
              <w:rStyle w:val="Hyperlink"/>
              <w:noProof/>
              <w:sz w:val="28"/>
              <w:szCs w:val="28"/>
            </w:rPr>
          </w:pPr>
          <w:hyperlink w:anchor="_Toc201829579" w:history="1">
            <w:r w:rsidRPr="00F27A82">
              <w:rPr>
                <w:rStyle w:val="Hyperlink"/>
                <w:noProof/>
                <w:sz w:val="28"/>
                <w:szCs w:val="28"/>
              </w:rPr>
              <w:t>4.</w:t>
            </w:r>
            <w:r w:rsidRPr="00F27A82">
              <w:rPr>
                <w:rStyle w:val="Hyperlink"/>
                <w:noProof/>
                <w:sz w:val="28"/>
                <w:szCs w:val="28"/>
              </w:rPr>
              <w:tab/>
              <w:t>der voraussichtliche Nutzen</w:t>
            </w:r>
            <w:r w:rsidRPr="00F27A82">
              <w:rPr>
                <w:rStyle w:val="Hyperlink"/>
                <w:noProof/>
                <w:webHidden/>
                <w:sz w:val="28"/>
                <w:szCs w:val="28"/>
              </w:rPr>
              <w:tab/>
            </w:r>
            <w:r w:rsidRPr="00F27A82">
              <w:rPr>
                <w:rStyle w:val="Hyperlink"/>
                <w:noProof/>
                <w:webHidden/>
                <w:sz w:val="28"/>
                <w:szCs w:val="28"/>
              </w:rPr>
              <w:fldChar w:fldCharType="begin"/>
            </w:r>
            <w:r w:rsidRPr="00F27A82">
              <w:rPr>
                <w:rStyle w:val="Hyperlink"/>
                <w:noProof/>
                <w:webHidden/>
                <w:sz w:val="28"/>
                <w:szCs w:val="28"/>
              </w:rPr>
              <w:instrText xml:space="preserve"> PAGEREF _Toc201829579 \h </w:instrText>
            </w:r>
            <w:r w:rsidRPr="00F27A82">
              <w:rPr>
                <w:rStyle w:val="Hyperlink"/>
                <w:noProof/>
                <w:webHidden/>
                <w:sz w:val="28"/>
                <w:szCs w:val="28"/>
              </w:rPr>
            </w:r>
            <w:r w:rsidRPr="00F27A82">
              <w:rPr>
                <w:rStyle w:val="Hyperlink"/>
                <w:noProof/>
                <w:webHidden/>
                <w:sz w:val="28"/>
                <w:szCs w:val="28"/>
              </w:rPr>
              <w:fldChar w:fldCharType="separate"/>
            </w:r>
            <w:r w:rsidR="0078269B">
              <w:rPr>
                <w:rStyle w:val="Hyperlink"/>
                <w:noProof/>
                <w:webHidden/>
                <w:sz w:val="28"/>
                <w:szCs w:val="28"/>
              </w:rPr>
              <w:t>15</w:t>
            </w:r>
            <w:r w:rsidRPr="00F27A82">
              <w:rPr>
                <w:rStyle w:val="Hyperlink"/>
                <w:noProof/>
                <w:webHidden/>
                <w:sz w:val="28"/>
                <w:szCs w:val="28"/>
              </w:rPr>
              <w:fldChar w:fldCharType="end"/>
            </w:r>
          </w:hyperlink>
        </w:p>
        <w:p w14:paraId="7A129990" w14:textId="74475352" w:rsidR="00F27A82" w:rsidRPr="00F27A82" w:rsidRDefault="00F27A82" w:rsidP="007E42CF">
          <w:pPr>
            <w:pStyle w:val="TOC2"/>
            <w:spacing w:after="120"/>
            <w:rPr>
              <w:rStyle w:val="Hyperlink"/>
            </w:rPr>
          </w:pPr>
          <w:r w:rsidRPr="00F27A82">
            <w:rPr>
              <w:rStyle w:val="Hyperlink"/>
            </w:rPr>
            <w:fldChar w:fldCharType="end"/>
          </w:r>
        </w:p>
      </w:sdtContent>
    </w:sdt>
    <w:p w14:paraId="4EDC0B9C" w14:textId="77777777" w:rsidR="00461D64" w:rsidRDefault="00461D64" w:rsidP="007E42CF">
      <w:pPr>
        <w:keepNext/>
        <w:keepLines/>
        <w:pBdr>
          <w:top w:val="nil"/>
          <w:left w:val="nil"/>
          <w:bottom w:val="nil"/>
          <w:right w:val="nil"/>
          <w:between w:val="nil"/>
          <w:bar w:val="nil"/>
        </w:pBdr>
        <w:spacing w:after="120" w:line="360" w:lineRule="auto"/>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p>
    <w:p w14:paraId="728CA2B5" w14:textId="662FB267" w:rsidR="009222AD" w:rsidRDefault="00451046" w:rsidP="007E42CF">
      <w:pPr>
        <w:keepNext/>
        <w:keepLines/>
        <w:pageBreakBefore/>
        <w:pBdr>
          <w:top w:val="nil"/>
          <w:left w:val="nil"/>
          <w:bottom w:val="nil"/>
          <w:right w:val="nil"/>
          <w:between w:val="nil"/>
          <w:bar w:val="nil"/>
        </w:pBdr>
        <w:spacing w:after="120" w:line="360" w:lineRule="auto"/>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bookmarkStart w:id="2" w:name="_Toc201829571"/>
      <w:r>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lastRenderedPageBreak/>
        <w:t>TEIL I: Kurzbericht</w:t>
      </w:r>
      <w:bookmarkEnd w:id="2"/>
    </w:p>
    <w:p w14:paraId="69859B60" w14:textId="263E93D5" w:rsidR="009222AD" w:rsidRDefault="009222AD" w:rsidP="007E42CF">
      <w:pPr>
        <w:pStyle w:val="ListParagraph"/>
        <w:keepNext/>
        <w:keepLines/>
        <w:numPr>
          <w:ilvl w:val="0"/>
          <w:numId w:val="2"/>
        </w:numPr>
        <w:pBdr>
          <w:top w:val="nil"/>
          <w:left w:val="nil"/>
          <w:bottom w:val="nil"/>
          <w:right w:val="nil"/>
          <w:between w:val="nil"/>
          <w:bar w:val="nil"/>
        </w:pBdr>
        <w:spacing w:after="120" w:line="360" w:lineRule="auto"/>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bookmarkStart w:id="3" w:name="_Toc201829572"/>
      <w:r>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Aufgabenstellung und Forschungsstand</w:t>
      </w:r>
      <w:bookmarkEnd w:id="3"/>
    </w:p>
    <w:p w14:paraId="563DD082" w14:textId="623E5DD6" w:rsidR="00CE4E85" w:rsidRPr="00D210B1" w:rsidRDefault="00B33579" w:rsidP="007E42CF">
      <w:pPr>
        <w:pStyle w:val="NormalWeb"/>
        <w:spacing w:before="0" w:beforeAutospacing="0" w:after="120" w:afterAutospacing="0" w:line="360" w:lineRule="auto"/>
        <w:jc w:val="both"/>
        <w:rPr>
          <w:rFonts w:ascii="Arial" w:hAnsi="Arial" w:cs="Arial"/>
          <w:lang w:val="de-DE"/>
        </w:rPr>
      </w:pPr>
      <w:r w:rsidRPr="00D210B1">
        <w:rPr>
          <w:rFonts w:ascii="Arial" w:hAnsi="Arial" w:cs="Arial"/>
          <w:lang w:val="de-DE"/>
        </w:rPr>
        <w:t xml:space="preserve">Demenz, lange als ein unvermeidliches Schicksal angesehen, wird mittlerweile weithin als potenziell vermeidbare Krankheit </w:t>
      </w:r>
      <w:r w:rsidR="00CE4E85" w:rsidRPr="00D210B1">
        <w:rPr>
          <w:rFonts w:ascii="Arial" w:hAnsi="Arial" w:cs="Arial"/>
          <w:lang w:val="de-DE"/>
        </w:rPr>
        <w:t>verhandelt</w:t>
      </w:r>
      <w:r w:rsidRPr="00D210B1">
        <w:rPr>
          <w:rFonts w:ascii="Arial" w:hAnsi="Arial" w:cs="Arial"/>
          <w:lang w:val="de-DE"/>
        </w:rPr>
        <w:t>.</w:t>
      </w:r>
      <w:r w:rsidR="00CE4E85" w:rsidRPr="00D210B1">
        <w:rPr>
          <w:rFonts w:ascii="Arial" w:hAnsi="Arial" w:cs="Arial"/>
          <w:lang w:val="de-DE"/>
        </w:rPr>
        <w:t xml:space="preserve"> Laut dem jüngste</w:t>
      </w:r>
      <w:r w:rsidR="004B7504">
        <w:rPr>
          <w:rFonts w:ascii="Arial" w:hAnsi="Arial" w:cs="Arial"/>
          <w:lang w:val="de-DE"/>
        </w:rPr>
        <w:t>n</w:t>
      </w:r>
      <w:r w:rsidR="00CE4E85" w:rsidRPr="00D210B1">
        <w:rPr>
          <w:rFonts w:ascii="Arial" w:hAnsi="Arial" w:cs="Arial"/>
          <w:lang w:val="de-DE"/>
        </w:rPr>
        <w:t xml:space="preserve"> Lancet-Report zu Demenzprävention von 202</w:t>
      </w:r>
      <w:r w:rsidR="00A667A5">
        <w:rPr>
          <w:rFonts w:ascii="Arial" w:hAnsi="Arial" w:cs="Arial"/>
          <w:lang w:val="de-DE"/>
        </w:rPr>
        <w:t>4</w:t>
      </w:r>
      <w:r w:rsidR="00CE4E85" w:rsidRPr="00D210B1">
        <w:rPr>
          <w:rFonts w:ascii="Arial" w:hAnsi="Arial" w:cs="Arial"/>
          <w:lang w:val="de-DE"/>
        </w:rPr>
        <w:t xml:space="preserve"> könn</w:t>
      </w:r>
      <w:r w:rsidR="00F3219B">
        <w:rPr>
          <w:rFonts w:ascii="Arial" w:hAnsi="Arial" w:cs="Arial"/>
          <w:lang w:val="de-DE"/>
        </w:rPr>
        <w:t>t</w:t>
      </w:r>
      <w:r w:rsidR="00CE4E85" w:rsidRPr="00D210B1">
        <w:rPr>
          <w:rFonts w:ascii="Arial" w:hAnsi="Arial" w:cs="Arial"/>
          <w:lang w:val="de-DE"/>
        </w:rPr>
        <w:t>en 4</w:t>
      </w:r>
      <w:r w:rsidR="000C3913">
        <w:rPr>
          <w:rFonts w:ascii="Arial" w:hAnsi="Arial" w:cs="Arial"/>
          <w:lang w:val="de-DE"/>
        </w:rPr>
        <w:t>5</w:t>
      </w:r>
      <w:r w:rsidR="00CE4E85" w:rsidRPr="00D210B1">
        <w:rPr>
          <w:rFonts w:ascii="Arial" w:hAnsi="Arial" w:cs="Arial"/>
          <w:lang w:val="de-DE"/>
        </w:rPr>
        <w:t xml:space="preserve">% der </w:t>
      </w:r>
      <w:r w:rsidR="001D22E2" w:rsidRPr="00D210B1">
        <w:rPr>
          <w:rFonts w:ascii="Arial" w:hAnsi="Arial" w:cs="Arial"/>
          <w:lang w:val="de-DE"/>
        </w:rPr>
        <w:t>Demenzerkrankungen</w:t>
      </w:r>
      <w:r w:rsidR="00CE4E85" w:rsidRPr="00D210B1">
        <w:rPr>
          <w:rFonts w:ascii="Arial" w:hAnsi="Arial" w:cs="Arial"/>
          <w:lang w:val="de-DE"/>
        </w:rPr>
        <w:t xml:space="preserve"> verhindert werden, wenn</w:t>
      </w:r>
      <w:r w:rsidR="00A667A5">
        <w:rPr>
          <w:rFonts w:ascii="Arial" w:hAnsi="Arial" w:cs="Arial"/>
          <w:lang w:val="de-DE"/>
        </w:rPr>
        <w:t xml:space="preserve"> </w:t>
      </w:r>
      <w:r w:rsidR="00CE4E85" w:rsidRPr="00D210B1">
        <w:rPr>
          <w:rFonts w:ascii="Arial" w:hAnsi="Arial" w:cs="Arial"/>
          <w:lang w:val="de-DE"/>
        </w:rPr>
        <w:t>1</w:t>
      </w:r>
      <w:r w:rsidR="00580A97">
        <w:rPr>
          <w:rFonts w:ascii="Arial" w:hAnsi="Arial" w:cs="Arial"/>
          <w:lang w:val="de-DE"/>
        </w:rPr>
        <w:t>4</w:t>
      </w:r>
      <w:r w:rsidR="00CE4E85" w:rsidRPr="00D210B1">
        <w:rPr>
          <w:rFonts w:ascii="Arial" w:hAnsi="Arial" w:cs="Arial"/>
          <w:lang w:val="de-DE"/>
        </w:rPr>
        <w:t xml:space="preserve"> Risikofaktoren im Lebensverlauf effektiv </w:t>
      </w:r>
      <w:r w:rsidR="00A667A5">
        <w:rPr>
          <w:rFonts w:ascii="Arial" w:hAnsi="Arial" w:cs="Arial"/>
          <w:lang w:val="de-DE"/>
        </w:rPr>
        <w:t xml:space="preserve">adressiert </w:t>
      </w:r>
      <w:r w:rsidR="00CE4E85" w:rsidRPr="00D210B1">
        <w:rPr>
          <w:rFonts w:ascii="Arial" w:hAnsi="Arial" w:cs="Arial"/>
          <w:lang w:val="de-DE"/>
        </w:rPr>
        <w:t xml:space="preserve">werden (darunter z. B. Diabetes, geringe Bildung, soziale Isolation). Obwohl aktuelle epidemiologische Studien eine Vielzahl medizinischer, lebensstilbedingter, sozialer und umweltbedingter Risikofaktoren für Demenz im Verlauf des Lebens identifiziert haben, konzentrieren </w:t>
      </w:r>
      <w:r w:rsidR="004B7504">
        <w:rPr>
          <w:rFonts w:ascii="Arial" w:hAnsi="Arial" w:cs="Arial"/>
          <w:lang w:val="de-DE"/>
        </w:rPr>
        <w:t xml:space="preserve">sich </w:t>
      </w:r>
      <w:r w:rsidR="00CE4E85" w:rsidRPr="00D210B1">
        <w:rPr>
          <w:rFonts w:ascii="Arial" w:hAnsi="Arial" w:cs="Arial"/>
          <w:lang w:val="de-DE"/>
        </w:rPr>
        <w:t xml:space="preserve">medizinische, öffentliche und gesundheitspolitische </w:t>
      </w:r>
      <w:r w:rsidR="00734A44" w:rsidRPr="00D210B1">
        <w:rPr>
          <w:rFonts w:ascii="Arial" w:hAnsi="Arial" w:cs="Arial"/>
          <w:lang w:val="de-DE"/>
        </w:rPr>
        <w:t xml:space="preserve">Debatten </w:t>
      </w:r>
      <w:r w:rsidR="00CE4E85" w:rsidRPr="00D210B1">
        <w:rPr>
          <w:rFonts w:ascii="Arial" w:hAnsi="Arial" w:cs="Arial"/>
          <w:lang w:val="de-DE"/>
        </w:rPr>
        <w:t>zur Demenzprävention</w:t>
      </w:r>
      <w:r w:rsidR="00577724">
        <w:rPr>
          <w:rFonts w:ascii="Arial" w:hAnsi="Arial" w:cs="Arial"/>
          <w:lang w:val="de-DE"/>
        </w:rPr>
        <w:t xml:space="preserve"> </w:t>
      </w:r>
      <w:r w:rsidR="00CE4E85" w:rsidRPr="00D210B1">
        <w:rPr>
          <w:rFonts w:ascii="Arial" w:hAnsi="Arial" w:cs="Arial"/>
          <w:lang w:val="de-DE"/>
        </w:rPr>
        <w:t xml:space="preserve">meist auf </w:t>
      </w:r>
      <w:r w:rsidR="00734A44" w:rsidRPr="00D210B1">
        <w:rPr>
          <w:rFonts w:ascii="Arial" w:hAnsi="Arial" w:cs="Arial"/>
          <w:lang w:val="de-DE"/>
        </w:rPr>
        <w:t>Verhaltensprävention und individuelle Verantwortung.</w:t>
      </w:r>
      <w:r w:rsidR="00CE4E85" w:rsidRPr="00D210B1">
        <w:rPr>
          <w:rFonts w:ascii="Arial" w:hAnsi="Arial" w:cs="Arial"/>
          <w:lang w:val="de-DE"/>
        </w:rPr>
        <w:t xml:space="preserve"> </w:t>
      </w:r>
    </w:p>
    <w:p w14:paraId="7323B20D" w14:textId="4371B303" w:rsidR="00B33579" w:rsidRPr="00D210B1" w:rsidRDefault="00CE4E85" w:rsidP="007E42CF">
      <w:pPr>
        <w:pStyle w:val="NormalWeb"/>
        <w:spacing w:before="0" w:beforeAutospacing="0" w:after="120" w:afterAutospacing="0" w:line="360" w:lineRule="auto"/>
        <w:jc w:val="both"/>
        <w:rPr>
          <w:rFonts w:ascii="Arial" w:hAnsi="Arial" w:cs="Arial"/>
          <w:lang w:val="de-DE"/>
        </w:rPr>
      </w:pPr>
      <w:r w:rsidRPr="00D210B1">
        <w:rPr>
          <w:rFonts w:ascii="Arial" w:hAnsi="Arial" w:cs="Arial"/>
          <w:lang w:val="de-DE"/>
        </w:rPr>
        <w:t xml:space="preserve">Die BEAD-Studie hatte zum Ziel, die ethischen, sozialen und medizinischen Voraussetzungen und Implikationen </w:t>
      </w:r>
      <w:r w:rsidR="00734A44" w:rsidRPr="00D210B1">
        <w:rPr>
          <w:rFonts w:ascii="Arial" w:hAnsi="Arial" w:cs="Arial"/>
          <w:lang w:val="de-DE"/>
        </w:rPr>
        <w:t xml:space="preserve">dieser </w:t>
      </w:r>
      <w:r w:rsidRPr="00D210B1">
        <w:rPr>
          <w:rFonts w:ascii="Arial" w:hAnsi="Arial" w:cs="Arial"/>
          <w:lang w:val="de-DE"/>
        </w:rPr>
        <w:t>aktuelle</w:t>
      </w:r>
      <w:r w:rsidR="00734A44" w:rsidRPr="00D210B1">
        <w:rPr>
          <w:rFonts w:ascii="Arial" w:hAnsi="Arial" w:cs="Arial"/>
          <w:lang w:val="de-DE"/>
        </w:rPr>
        <w:t xml:space="preserve">n </w:t>
      </w:r>
      <w:r w:rsidRPr="00D210B1">
        <w:rPr>
          <w:rFonts w:ascii="Arial" w:hAnsi="Arial" w:cs="Arial"/>
          <w:lang w:val="de-DE"/>
        </w:rPr>
        <w:t xml:space="preserve">Demenzdiskurse </w:t>
      </w:r>
      <w:r w:rsidR="00B83AF0">
        <w:rPr>
          <w:rFonts w:ascii="Arial" w:hAnsi="Arial" w:cs="Arial"/>
          <w:lang w:val="de-DE"/>
        </w:rPr>
        <w:t>kritisch zu analysieren und zu bewerten</w:t>
      </w:r>
      <w:r w:rsidRPr="00D210B1">
        <w:rPr>
          <w:rFonts w:ascii="Arial" w:hAnsi="Arial" w:cs="Arial"/>
          <w:lang w:val="de-DE"/>
        </w:rPr>
        <w:t xml:space="preserve">. Mittels eines Ländervergleichs hat das Projekt untersucht, wie </w:t>
      </w:r>
      <w:r w:rsidR="00A667A5">
        <w:rPr>
          <w:rFonts w:ascii="Arial" w:hAnsi="Arial" w:cs="Arial"/>
          <w:lang w:val="de-DE"/>
        </w:rPr>
        <w:t xml:space="preserve">sich </w:t>
      </w:r>
      <w:r w:rsidRPr="00D210B1">
        <w:rPr>
          <w:rFonts w:ascii="Arial" w:hAnsi="Arial" w:cs="Arial"/>
          <w:lang w:val="de-DE"/>
        </w:rPr>
        <w:t xml:space="preserve">der neue wissenschaftliche Diskurs zur Demenzprävention in Deutschland, Kanada und der Schweiz </w:t>
      </w:r>
      <w:r w:rsidR="00734A44" w:rsidRPr="00D210B1">
        <w:rPr>
          <w:rFonts w:ascii="Arial" w:hAnsi="Arial" w:cs="Arial"/>
          <w:lang w:val="de-DE"/>
        </w:rPr>
        <w:t>entwickelt</w:t>
      </w:r>
      <w:r w:rsidRPr="00D210B1">
        <w:rPr>
          <w:rFonts w:ascii="Arial" w:hAnsi="Arial" w:cs="Arial"/>
          <w:lang w:val="de-DE"/>
        </w:rPr>
        <w:t xml:space="preserve">. </w:t>
      </w:r>
      <w:r w:rsidR="000936B8">
        <w:rPr>
          <w:rFonts w:ascii="Arial" w:hAnsi="Arial" w:cs="Arial"/>
          <w:lang w:val="de-DE"/>
        </w:rPr>
        <w:t xml:space="preserve">Der </w:t>
      </w:r>
      <w:r w:rsidR="000936B8" w:rsidRPr="00D210B1">
        <w:rPr>
          <w:rFonts w:ascii="Arial" w:hAnsi="Arial" w:cs="Arial"/>
          <w:lang w:val="de-DE"/>
        </w:rPr>
        <w:t>Paradigmenwechsel in der Alzheimer- und Demenzforschung</w:t>
      </w:r>
      <w:r w:rsidR="000936B8">
        <w:rPr>
          <w:rFonts w:ascii="Arial" w:hAnsi="Arial" w:cs="Arial"/>
          <w:lang w:val="de-DE"/>
        </w:rPr>
        <w:t xml:space="preserve"> wurde dabei in den breiteren Kontext von Altersbildern, sozial- und gesundheitspolitischen Settings </w:t>
      </w:r>
      <w:r w:rsidR="000936B8" w:rsidRPr="00D210B1">
        <w:rPr>
          <w:rFonts w:ascii="Arial" w:hAnsi="Arial" w:cs="Arial"/>
          <w:lang w:val="de-DE"/>
        </w:rPr>
        <w:t xml:space="preserve">und sozialen </w:t>
      </w:r>
      <w:r w:rsidR="00580A97">
        <w:rPr>
          <w:rFonts w:ascii="Arial" w:hAnsi="Arial" w:cs="Arial"/>
          <w:lang w:val="de-DE"/>
        </w:rPr>
        <w:t xml:space="preserve">Praktiken </w:t>
      </w:r>
      <w:r w:rsidR="000936B8">
        <w:rPr>
          <w:rFonts w:ascii="Arial" w:hAnsi="Arial" w:cs="Arial"/>
          <w:lang w:val="de-DE"/>
        </w:rPr>
        <w:t>gestellt</w:t>
      </w:r>
      <w:r w:rsidR="00411E52">
        <w:rPr>
          <w:rFonts w:ascii="Arial" w:hAnsi="Arial" w:cs="Arial"/>
          <w:lang w:val="de-DE"/>
        </w:rPr>
        <w:t>. Auf diese Weise wollten wir</w:t>
      </w:r>
      <w:r w:rsidR="000936B8">
        <w:rPr>
          <w:rFonts w:ascii="Arial" w:hAnsi="Arial" w:cs="Arial"/>
          <w:lang w:val="de-DE"/>
        </w:rPr>
        <w:t xml:space="preserve"> </w:t>
      </w:r>
      <w:r w:rsidR="000936B8" w:rsidRPr="00D210B1">
        <w:rPr>
          <w:rFonts w:ascii="Arial" w:hAnsi="Arial" w:cs="Arial"/>
          <w:lang w:val="de-DE"/>
        </w:rPr>
        <w:t xml:space="preserve">einen Dialog über die oft impliziten und ungelösten sozialen, ethischen und politischen Implikationen anstoßen, </w:t>
      </w:r>
      <w:r w:rsidR="004B7504">
        <w:rPr>
          <w:rFonts w:ascii="Arial" w:hAnsi="Arial" w:cs="Arial"/>
          <w:lang w:val="de-DE"/>
        </w:rPr>
        <w:t>die</w:t>
      </w:r>
      <w:r w:rsidR="000936B8" w:rsidRPr="00D210B1">
        <w:rPr>
          <w:rFonts w:ascii="Arial" w:hAnsi="Arial" w:cs="Arial"/>
          <w:lang w:val="de-DE"/>
        </w:rPr>
        <w:t xml:space="preserve"> de</w:t>
      </w:r>
      <w:r w:rsidR="000936B8">
        <w:rPr>
          <w:rFonts w:ascii="Arial" w:hAnsi="Arial" w:cs="Arial"/>
          <w:lang w:val="de-DE"/>
        </w:rPr>
        <w:t>n</w:t>
      </w:r>
      <w:r w:rsidR="000936B8" w:rsidRPr="00D210B1">
        <w:rPr>
          <w:rFonts w:ascii="Arial" w:hAnsi="Arial" w:cs="Arial"/>
          <w:lang w:val="de-DE"/>
        </w:rPr>
        <w:t xml:space="preserve"> aktuellen medizinischen </w:t>
      </w:r>
      <w:r w:rsidR="000936B8">
        <w:rPr>
          <w:rFonts w:ascii="Arial" w:hAnsi="Arial" w:cs="Arial"/>
          <w:lang w:val="de-DE"/>
        </w:rPr>
        <w:t>Verständnissen von Kognition, Demenz und Prävention</w:t>
      </w:r>
      <w:r w:rsidR="000936B8" w:rsidRPr="00D210B1">
        <w:rPr>
          <w:rFonts w:ascii="Arial" w:hAnsi="Arial" w:cs="Arial"/>
          <w:lang w:val="de-DE"/>
        </w:rPr>
        <w:t xml:space="preserve"> zugrunde liegen.</w:t>
      </w:r>
    </w:p>
    <w:p w14:paraId="0ECDC3E8" w14:textId="56F7015B" w:rsidR="00CE4E85" w:rsidRPr="00D210B1" w:rsidRDefault="00CE4E85" w:rsidP="007E42CF">
      <w:pPr>
        <w:pStyle w:val="ListParagraph"/>
        <w:keepNext/>
        <w:keepLines/>
        <w:numPr>
          <w:ilvl w:val="0"/>
          <w:numId w:val="2"/>
        </w:numPr>
        <w:pBdr>
          <w:top w:val="nil"/>
          <w:left w:val="nil"/>
          <w:bottom w:val="nil"/>
          <w:right w:val="nil"/>
          <w:between w:val="nil"/>
          <w:bar w:val="nil"/>
        </w:pBdr>
        <w:spacing w:after="120" w:line="360" w:lineRule="auto"/>
        <w:outlineLvl w:val="1"/>
        <w:rPr>
          <w:rFonts w:ascii="Arial" w:eastAsia="Times New Roman" w:hAnsi="Arial" w:cs="Arial"/>
          <w:color w:val="2F5496"/>
          <w:sz w:val="32"/>
          <w:szCs w:val="32"/>
          <w:bdr w:val="nil"/>
          <w:lang w:val="de-DE" w:eastAsia="de-DE"/>
          <w14:textOutline w14:w="0" w14:cap="flat" w14:cmpd="sng" w14:algn="ctr">
            <w14:noFill/>
            <w14:prstDash w14:val="solid"/>
            <w14:bevel/>
          </w14:textOutline>
        </w:rPr>
      </w:pPr>
      <w:bookmarkStart w:id="4" w:name="_Toc201829573"/>
      <w:r w:rsidRPr="00D210B1">
        <w:rPr>
          <w:rFonts w:ascii="Arial" w:eastAsia="Times New Roman" w:hAnsi="Arial" w:cs="Arial"/>
          <w:color w:val="2F5496"/>
          <w:sz w:val="32"/>
          <w:szCs w:val="32"/>
          <w:bdr w:val="nil"/>
          <w:lang w:val="de-DE" w:eastAsia="de-DE"/>
          <w14:textOutline w14:w="0" w14:cap="flat" w14:cmpd="sng" w14:algn="ctr">
            <w14:noFill/>
            <w14:prstDash w14:val="solid"/>
            <w14:bevel/>
          </w14:textOutline>
        </w:rPr>
        <w:t>Vorgehen</w:t>
      </w:r>
      <w:bookmarkEnd w:id="4"/>
      <w:r w:rsidRPr="00D210B1">
        <w:rPr>
          <w:rFonts w:ascii="Arial" w:eastAsia="Times New Roman" w:hAnsi="Arial" w:cs="Arial"/>
          <w:color w:val="2F5496"/>
          <w:sz w:val="32"/>
          <w:szCs w:val="32"/>
          <w:bdr w:val="nil"/>
          <w:lang w:val="de-DE" w:eastAsia="de-DE"/>
          <w14:textOutline w14:w="0" w14:cap="flat" w14:cmpd="sng" w14:algn="ctr">
            <w14:noFill/>
            <w14:prstDash w14:val="solid"/>
            <w14:bevel/>
          </w14:textOutline>
        </w:rPr>
        <w:t xml:space="preserve"> </w:t>
      </w:r>
    </w:p>
    <w:p w14:paraId="5EDBC52C" w14:textId="402967E2" w:rsidR="003358D2" w:rsidRPr="00D210B1" w:rsidRDefault="00DC42DD" w:rsidP="007E42CF">
      <w:pPr>
        <w:pStyle w:val="NormalWeb"/>
        <w:spacing w:before="0" w:beforeAutospacing="0" w:after="120" w:afterAutospacing="0" w:line="360" w:lineRule="auto"/>
        <w:jc w:val="both"/>
        <w:rPr>
          <w:rFonts w:ascii="Arial" w:hAnsi="Arial" w:cs="Arial"/>
          <w:lang w:val="de-DE"/>
        </w:rPr>
      </w:pPr>
      <w:bookmarkStart w:id="5" w:name="_Toc201829574"/>
      <w:r>
        <w:rPr>
          <w:rFonts w:ascii="Arial" w:hAnsi="Arial" w:cs="Arial"/>
          <w:lang w:val="de-DE"/>
        </w:rPr>
        <w:t xml:space="preserve">Es wurden 60 Interviews mit relevanten Stakeholdern aus Wissenschaft, Politik, Patientenvertretung, Ethik, Gesundheitswesen und Wirtschaft in Deutschland, Kanada und der Schweiz geführt. Ethnografische Forschung in Deutschland in sogenannten Demenzpräventionskursen und narrative Interviews mit 13 älteren Menschen in Kanada erlaubten es, detaillierter zu untersuchen, ob und wie Empfehlungen zur Demenzprävention in das tägliche Leben integriert werden. Eine umfassende Literaturübersicht aus </w:t>
      </w:r>
      <w:r>
        <w:rPr>
          <w:rFonts w:ascii="Arial" w:hAnsi="Arial" w:cs="Arial"/>
          <w:lang w:val="de-DE"/>
        </w:rPr>
        <w:lastRenderedPageBreak/>
        <w:t xml:space="preserve">wissenschaftlichen Veröffentlichungen, Leitlinien und grauer Literatur unterstützte eine nuancierte und kontextualisierte Analyse. </w:t>
      </w:r>
    </w:p>
    <w:p w14:paraId="3F4F12E6" w14:textId="30FE22F7" w:rsidR="001D22E2" w:rsidRPr="00D210B1" w:rsidRDefault="001D22E2" w:rsidP="0078269B">
      <w:pPr>
        <w:pStyle w:val="NormalWeb"/>
        <w:numPr>
          <w:ilvl w:val="0"/>
          <w:numId w:val="2"/>
        </w:numPr>
        <w:spacing w:before="0" w:beforeAutospacing="0" w:after="120" w:afterAutospacing="0" w:line="360" w:lineRule="auto"/>
        <w:jc w:val="both"/>
        <w:rPr>
          <w:rFonts w:ascii="Arial" w:hAnsi="Arial" w:cs="Arial"/>
          <w:color w:val="2F5496"/>
          <w:sz w:val="28"/>
          <w:szCs w:val="28"/>
          <w:bdr w:val="nil"/>
          <w:lang w:val="de-DE" w:eastAsia="de-DE"/>
          <w14:textOutline w14:w="0" w14:cap="flat" w14:cmpd="sng" w14:algn="ctr">
            <w14:noFill/>
            <w14:prstDash w14:val="solid"/>
            <w14:bevel/>
          </w14:textOutline>
        </w:rPr>
      </w:pPr>
      <w:r w:rsidRPr="00D210B1">
        <w:rPr>
          <w:rFonts w:ascii="Arial" w:hAnsi="Arial" w:cs="Arial"/>
          <w:color w:val="2F5496"/>
          <w:sz w:val="28"/>
          <w:szCs w:val="28"/>
          <w:bdr w:val="nil"/>
          <w:lang w:val="de-DE" w:eastAsia="de-DE"/>
          <w14:textOutline w14:w="0" w14:cap="flat" w14:cmpd="sng" w14:algn="ctr">
            <w14:noFill/>
            <w14:prstDash w14:val="solid"/>
            <w14:bevel/>
          </w14:textOutline>
        </w:rPr>
        <w:t>Ergebnisse</w:t>
      </w:r>
      <w:bookmarkEnd w:id="5"/>
      <w:r w:rsidRPr="00D210B1">
        <w:rPr>
          <w:rFonts w:ascii="Arial" w:hAnsi="Arial" w:cs="Arial"/>
          <w:color w:val="2F5496"/>
          <w:sz w:val="28"/>
          <w:szCs w:val="28"/>
          <w:bdr w:val="nil"/>
          <w:lang w:val="de-DE" w:eastAsia="de-DE"/>
          <w14:textOutline w14:w="0" w14:cap="flat" w14:cmpd="sng" w14:algn="ctr">
            <w14:noFill/>
            <w14:prstDash w14:val="solid"/>
            <w14:bevel/>
          </w14:textOutline>
        </w:rPr>
        <w:t xml:space="preserve"> </w:t>
      </w:r>
    </w:p>
    <w:p w14:paraId="3AB7B557" w14:textId="6BCDEA06" w:rsidR="008D2028" w:rsidRDefault="008D2028" w:rsidP="007E42CF">
      <w:pPr>
        <w:pStyle w:val="NormalWeb"/>
        <w:spacing w:before="0" w:beforeAutospacing="0" w:after="120" w:afterAutospacing="0" w:line="360" w:lineRule="auto"/>
        <w:jc w:val="both"/>
        <w:rPr>
          <w:rFonts w:ascii="Arial" w:hAnsi="Arial" w:cs="Arial"/>
          <w:lang w:val="de-DE"/>
        </w:rPr>
      </w:pPr>
      <w:r w:rsidRPr="00D210B1">
        <w:rPr>
          <w:rFonts w:ascii="Arial" w:hAnsi="Arial" w:cs="Arial"/>
          <w:lang w:val="de-DE"/>
        </w:rPr>
        <w:t>Das BEAD-Projekt hat Fachwissen aus Bioethik, medizinischer Anthropologie, Soziologie und Public Health zusammengeführt und</w:t>
      </w:r>
      <w:r>
        <w:rPr>
          <w:rFonts w:ascii="Arial" w:hAnsi="Arial" w:cs="Arial"/>
          <w:lang w:val="de-DE"/>
        </w:rPr>
        <w:t xml:space="preserve"> somit</w:t>
      </w:r>
      <w:r w:rsidRPr="00D210B1">
        <w:rPr>
          <w:rFonts w:ascii="Arial" w:hAnsi="Arial" w:cs="Arial"/>
          <w:lang w:val="de-DE"/>
        </w:rPr>
        <w:t xml:space="preserve"> einen intensiven interdisziplinären Dialog gefördert. </w:t>
      </w:r>
      <w:r>
        <w:rPr>
          <w:rFonts w:ascii="Arial" w:hAnsi="Arial" w:cs="Arial"/>
          <w:lang w:val="de-DE"/>
        </w:rPr>
        <w:t xml:space="preserve">Durch die während des Projekts zunehmende Aktualität des Themas, konnten wir in „Echtzeit“ </w:t>
      </w:r>
      <w:r w:rsidRPr="00D210B1">
        <w:rPr>
          <w:rFonts w:ascii="Arial" w:hAnsi="Arial" w:cs="Arial"/>
          <w:lang w:val="de-DE"/>
        </w:rPr>
        <w:t xml:space="preserve">Demenzdiskurse im Spannungsfeld von Gesundheitspolitik, </w:t>
      </w:r>
      <w:r w:rsidR="00DC42DD">
        <w:rPr>
          <w:rFonts w:ascii="Arial" w:hAnsi="Arial" w:cs="Arial"/>
          <w:lang w:val="de-DE"/>
        </w:rPr>
        <w:t>m</w:t>
      </w:r>
      <w:r>
        <w:rPr>
          <w:rFonts w:ascii="Arial" w:hAnsi="Arial" w:cs="Arial"/>
          <w:lang w:val="de-DE"/>
        </w:rPr>
        <w:t xml:space="preserve">edizinischer Forschung, </w:t>
      </w:r>
      <w:r w:rsidRPr="00D210B1">
        <w:rPr>
          <w:rFonts w:ascii="Arial" w:hAnsi="Arial" w:cs="Arial"/>
          <w:lang w:val="de-DE"/>
        </w:rPr>
        <w:t>kulturellen Vorstellungen des erfolgreichen Alterns und institutionellen Rahmenbedingungen untersuch</w:t>
      </w:r>
      <w:r>
        <w:rPr>
          <w:rFonts w:ascii="Arial" w:hAnsi="Arial" w:cs="Arial"/>
          <w:lang w:val="de-DE"/>
        </w:rPr>
        <w:t>en</w:t>
      </w:r>
      <w:r w:rsidRPr="00D210B1">
        <w:rPr>
          <w:rFonts w:ascii="Arial" w:hAnsi="Arial" w:cs="Arial"/>
          <w:lang w:val="de-DE"/>
        </w:rPr>
        <w:t xml:space="preserve">. </w:t>
      </w:r>
    </w:p>
    <w:p w14:paraId="2EDC7F04" w14:textId="77777777" w:rsidR="000F79A9" w:rsidRPr="00F5357A" w:rsidRDefault="000F79A9" w:rsidP="007E42CF">
      <w:pPr>
        <w:pStyle w:val="NormalWeb"/>
        <w:spacing w:before="0" w:beforeAutospacing="0" w:after="120" w:afterAutospacing="0" w:line="360" w:lineRule="auto"/>
        <w:jc w:val="both"/>
        <w:rPr>
          <w:rFonts w:ascii="Arial" w:hAnsi="Arial" w:cs="Arial"/>
          <w:lang w:val="de-DE"/>
        </w:rPr>
      </w:pPr>
      <w:r>
        <w:rPr>
          <w:rFonts w:ascii="Arial" w:hAnsi="Arial" w:cs="Arial"/>
          <w:lang w:val="de-DE"/>
        </w:rPr>
        <w:t xml:space="preserve">Wir haben herausgearbeitet, dass die </w:t>
      </w:r>
      <w:r w:rsidRPr="00F5357A">
        <w:rPr>
          <w:rFonts w:ascii="Arial" w:hAnsi="Arial" w:cs="Arial"/>
          <w:lang w:val="de-DE"/>
        </w:rPr>
        <w:t xml:space="preserve">Konzepte der Demenzprävention und damit verbundene Verantwortungszuschreibungen sowohl durch neue medizinische Erkenntnisse zu Risikofaktoren für Demenz als auch durch normative Annahmen über die </w:t>
      </w:r>
      <w:r>
        <w:rPr>
          <w:rFonts w:ascii="Arial" w:hAnsi="Arial" w:cs="Arial"/>
          <w:lang w:val="de-DE"/>
        </w:rPr>
        <w:t>Verantwortung</w:t>
      </w:r>
      <w:r w:rsidRPr="00F5357A">
        <w:rPr>
          <w:rFonts w:ascii="Arial" w:hAnsi="Arial" w:cs="Arial"/>
          <w:lang w:val="de-DE"/>
        </w:rPr>
        <w:t xml:space="preserve"> von Bürger</w:t>
      </w:r>
      <w:r>
        <w:rPr>
          <w:rFonts w:ascii="Arial" w:hAnsi="Arial" w:cs="Arial"/>
          <w:lang w:val="de-DE"/>
        </w:rPr>
        <w:t>/i</w:t>
      </w:r>
      <w:r w:rsidRPr="00F5357A">
        <w:rPr>
          <w:rFonts w:ascii="Arial" w:hAnsi="Arial" w:cs="Arial"/>
          <w:lang w:val="de-DE"/>
        </w:rPr>
        <w:t>nnen, Vorstellungen erfolgreichen Alterns und gesundheitspolitische Rahmenbedingungen geprägt</w:t>
      </w:r>
      <w:r>
        <w:rPr>
          <w:rFonts w:ascii="Arial" w:hAnsi="Arial" w:cs="Arial"/>
          <w:lang w:val="de-DE"/>
        </w:rPr>
        <w:t xml:space="preserve"> werden</w:t>
      </w:r>
      <w:r w:rsidRPr="00F5357A">
        <w:rPr>
          <w:rFonts w:ascii="Arial" w:hAnsi="Arial" w:cs="Arial"/>
          <w:lang w:val="de-DE"/>
        </w:rPr>
        <w:t>.</w:t>
      </w:r>
      <w:r>
        <w:rPr>
          <w:rFonts w:ascii="Arial" w:hAnsi="Arial" w:cs="Arial"/>
          <w:lang w:val="de-DE"/>
        </w:rPr>
        <w:t xml:space="preserve"> </w:t>
      </w:r>
    </w:p>
    <w:p w14:paraId="09242062" w14:textId="746AF987" w:rsidR="009222AD" w:rsidRPr="009222AD" w:rsidRDefault="008946B6" w:rsidP="007E42CF">
      <w:pPr>
        <w:pStyle w:val="NormalWeb"/>
        <w:spacing w:before="0" w:beforeAutospacing="0" w:after="120" w:afterAutospacing="0" w:line="360" w:lineRule="auto"/>
        <w:jc w:val="both"/>
        <w:rPr>
          <w:rFonts w:ascii="Calibri Light" w:hAnsi="Calibri Light"/>
          <w:color w:val="2F5496"/>
          <w:sz w:val="32"/>
          <w:szCs w:val="32"/>
          <w:bdr w:val="nil"/>
          <w:lang w:val="de-DE" w:eastAsia="de-DE"/>
          <w14:textOutline w14:w="0" w14:cap="flat" w14:cmpd="sng" w14:algn="ctr">
            <w14:noFill/>
            <w14:prstDash w14:val="solid"/>
            <w14:bevel/>
          </w14:textOutline>
        </w:rPr>
      </w:pPr>
      <w:r>
        <w:rPr>
          <w:rFonts w:ascii="Arial" w:hAnsi="Arial" w:cs="Arial"/>
          <w:lang w:val="de-DE"/>
        </w:rPr>
        <w:t>Die Analyse der zugrunde liegenden Argumente für Verantwortungszuschreibungen im Bereich der Demenzprävention zeigt, dass eine einfache Gegenüberstellung von Positionen, die individuelle Verantwortung betonen, und solchen, die die Bedeutung bevölkerungsbezogener Maßnahmen und staatlicher Verantwortung hervorheben, nicht ausreicht. Sowohl individuelle als auch staatliche Verantwortlichkeiten für die Demenzprävention können durch unterschiedliche epistemische und normative Argumentationslinien begründet werden. Während öffentliche Demenzdiskurse fast ausschließlich auf individuelle Verantwortung und Einzelmaßnahmen zur Erhaltung der kognitiven Funktion fokussieren, plädieren viele der interviewten Interessensvertreter (Stakeholder</w:t>
      </w:r>
      <w:r w:rsidR="00411E52">
        <w:rPr>
          <w:rFonts w:ascii="Arial" w:hAnsi="Arial" w:cs="Arial"/>
          <w:lang w:val="de-DE"/>
        </w:rPr>
        <w:t>)</w:t>
      </w:r>
      <w:r>
        <w:rPr>
          <w:rFonts w:ascii="Arial" w:hAnsi="Arial" w:cs="Arial"/>
          <w:lang w:val="de-DE"/>
        </w:rPr>
        <w:t xml:space="preserve"> dafür, Präventionsmaßnahmen auf individueller Ebene mit sozialen oder bildungspolitischen Initiativen zu kombinieren. Sie betonen oftmals die Bedeutung sozialer Determinanten der kognitiven Gesundheit und fordern Veränderungen in sozialen, wirtschaftlichen und gesetzlichen Rahmenbedingungen, um Lebensbedingungen zu verbessern und soziale Ungleichheiten abzubauen. </w:t>
      </w:r>
    </w:p>
    <w:p w14:paraId="13CF95A6" w14:textId="77777777" w:rsidR="009222AD" w:rsidRPr="009222AD" w:rsidRDefault="009222AD" w:rsidP="007E42CF">
      <w:pPr>
        <w:pStyle w:val="ListParagraph"/>
        <w:spacing w:after="120" w:line="360" w:lineRule="auto"/>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p>
    <w:p w14:paraId="4E0EB4F3" w14:textId="35506B17" w:rsidR="009222AD" w:rsidRDefault="009222AD" w:rsidP="007E42CF">
      <w:pPr>
        <w:keepNext/>
        <w:keepLines/>
        <w:pageBreakBefore/>
        <w:pBdr>
          <w:top w:val="nil"/>
          <w:left w:val="nil"/>
          <w:bottom w:val="nil"/>
          <w:right w:val="nil"/>
          <w:between w:val="nil"/>
          <w:bar w:val="nil"/>
        </w:pBdr>
        <w:spacing w:after="120" w:line="360" w:lineRule="auto"/>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bookmarkStart w:id="6" w:name="_Toc201829575"/>
      <w:r w:rsidRPr="009222AD">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lastRenderedPageBreak/>
        <w:t xml:space="preserve">TEIL </w:t>
      </w:r>
      <w:r>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II</w:t>
      </w:r>
      <w:r w:rsidRPr="009222AD">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 xml:space="preserve">: </w:t>
      </w:r>
      <w:r>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Eingehende Darstellung</w:t>
      </w:r>
      <w:bookmarkEnd w:id="6"/>
    </w:p>
    <w:p w14:paraId="3649719F" w14:textId="5A8D4CEB" w:rsidR="00734A44" w:rsidRDefault="009222AD" w:rsidP="007E42CF">
      <w:pPr>
        <w:pStyle w:val="ListParagraph"/>
        <w:keepNext/>
        <w:keepLines/>
        <w:numPr>
          <w:ilvl w:val="0"/>
          <w:numId w:val="3"/>
        </w:numPr>
        <w:pBdr>
          <w:top w:val="nil"/>
          <w:left w:val="nil"/>
          <w:bottom w:val="nil"/>
          <w:right w:val="nil"/>
          <w:between w:val="nil"/>
          <w:bar w:val="nil"/>
        </w:pBdr>
        <w:spacing w:after="120" w:line="360" w:lineRule="auto"/>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bookmarkStart w:id="7" w:name="_Toc201829576"/>
      <w:r>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Projektablauf</w:t>
      </w:r>
      <w:r w:rsidR="003A28BE">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 Ergebnisse und Publikationen</w:t>
      </w:r>
      <w:bookmarkEnd w:id="7"/>
    </w:p>
    <w:p w14:paraId="00415388" w14:textId="069F34D8" w:rsidR="00F3792D" w:rsidRPr="00F5357A" w:rsidRDefault="00F3792D" w:rsidP="007E42CF">
      <w:pPr>
        <w:pStyle w:val="NormalWeb"/>
        <w:spacing w:before="0" w:beforeAutospacing="0" w:after="120" w:afterAutospacing="0" w:line="360" w:lineRule="auto"/>
        <w:jc w:val="both"/>
        <w:rPr>
          <w:rFonts w:ascii="Arial" w:hAnsi="Arial" w:cs="Arial"/>
          <w:lang w:val="de-DE"/>
        </w:rPr>
      </w:pPr>
      <w:r w:rsidRPr="00F5357A">
        <w:rPr>
          <w:rFonts w:ascii="Arial" w:hAnsi="Arial" w:cs="Arial"/>
          <w:lang w:val="de-DE"/>
        </w:rPr>
        <w:t>Das Forschungsprojekt wurde in Kooperation mit den Projektpartner Dr. Alessandro Blasimme (ETH Zürich) und Prof. Dr. Annette Leibing (</w:t>
      </w:r>
      <w:proofErr w:type="spellStart"/>
      <w:r w:rsidRPr="00F5357A">
        <w:rPr>
          <w:rFonts w:ascii="Arial" w:hAnsi="Arial" w:cs="Arial"/>
          <w:lang w:val="de-DE"/>
        </w:rPr>
        <w:t>Université</w:t>
      </w:r>
      <w:proofErr w:type="spellEnd"/>
      <w:r w:rsidRPr="00F5357A">
        <w:rPr>
          <w:rFonts w:ascii="Arial" w:hAnsi="Arial" w:cs="Arial"/>
          <w:lang w:val="de-DE"/>
        </w:rPr>
        <w:t xml:space="preserve"> de Montréal) durchgeführt und durch einen NEURON ERA-NET</w:t>
      </w:r>
      <w:r>
        <w:rPr>
          <w:rFonts w:ascii="Arial" w:hAnsi="Arial" w:cs="Arial"/>
          <w:lang w:val="de-DE"/>
        </w:rPr>
        <w:t xml:space="preserve"> / BMBF</w:t>
      </w:r>
      <w:r w:rsidRPr="00F5357A">
        <w:rPr>
          <w:rFonts w:ascii="Arial" w:hAnsi="Arial" w:cs="Arial"/>
          <w:lang w:val="de-DE"/>
        </w:rPr>
        <w:t xml:space="preserve"> Grant gefördert. </w:t>
      </w:r>
      <w:r>
        <w:rPr>
          <w:rFonts w:ascii="Arial" w:hAnsi="Arial" w:cs="Arial"/>
          <w:lang w:val="de-DE"/>
        </w:rPr>
        <w:t xml:space="preserve">Die Kombination von theoretischer und empirischer Medizinethik, Medizinanthropologie und Medizinphilosophie ermöglicht einen besonders intensiven interdisziplinären Austausch sowohl über konzeptionelle als auch methodische Fragestellungen. </w:t>
      </w:r>
    </w:p>
    <w:p w14:paraId="1DB444A6" w14:textId="0DEE3115" w:rsidR="00E82056" w:rsidRPr="00F5357A" w:rsidRDefault="00E82056" w:rsidP="007E42CF">
      <w:pPr>
        <w:pStyle w:val="NormalWeb"/>
        <w:spacing w:before="0" w:beforeAutospacing="0" w:after="120" w:afterAutospacing="0" w:line="360" w:lineRule="auto"/>
        <w:jc w:val="both"/>
        <w:rPr>
          <w:rFonts w:ascii="Arial" w:hAnsi="Arial" w:cs="Arial"/>
          <w:lang w:val="de-DE"/>
        </w:rPr>
      </w:pPr>
      <w:r w:rsidRPr="00F5357A">
        <w:rPr>
          <w:rFonts w:ascii="Arial" w:hAnsi="Arial" w:cs="Arial"/>
          <w:lang w:val="de-DE"/>
        </w:rPr>
        <w:t xml:space="preserve">Dr. Alessandro Blasimme ist </w:t>
      </w:r>
      <w:r w:rsidR="00E06D7D">
        <w:rPr>
          <w:rFonts w:ascii="Arial" w:hAnsi="Arial" w:cs="Arial"/>
          <w:lang w:val="de-DE"/>
        </w:rPr>
        <w:t xml:space="preserve">Medizinphilosoph und </w:t>
      </w:r>
      <w:r w:rsidRPr="00F5357A">
        <w:rPr>
          <w:rFonts w:ascii="Arial" w:hAnsi="Arial" w:cs="Arial"/>
          <w:lang w:val="de-DE"/>
        </w:rPr>
        <w:t xml:space="preserve">Bioethiker </w:t>
      </w:r>
      <w:r w:rsidR="00D210B1" w:rsidRPr="00F5357A">
        <w:rPr>
          <w:rFonts w:ascii="Arial" w:hAnsi="Arial" w:cs="Arial"/>
          <w:lang w:val="de-DE"/>
        </w:rPr>
        <w:t>am Department für Gesundheitswissenschaften und Technologie an der ETH Zürich. Seine</w:t>
      </w:r>
      <w:r w:rsidRPr="00F5357A">
        <w:rPr>
          <w:rFonts w:ascii="Arial" w:hAnsi="Arial" w:cs="Arial"/>
          <w:lang w:val="de-DE"/>
        </w:rPr>
        <w:t xml:space="preserve"> Tätigkeitsschwerpunkte von liegen in ethischen und politischen Fragestellungen im Zusammenhang mit biomedizinischer Innovation und Biotechnologie. Zu seinen Fachgebieten zählen Stammzellbiologie, regenerative Medizin, Gentechnik, digitale Gesundheit und Altern. </w:t>
      </w:r>
    </w:p>
    <w:p w14:paraId="28F5FFD5" w14:textId="1CE42BCD" w:rsidR="00D210B1" w:rsidRPr="00F5357A" w:rsidRDefault="00E82056" w:rsidP="007E42CF">
      <w:pPr>
        <w:pStyle w:val="NormalWeb"/>
        <w:spacing w:before="0" w:beforeAutospacing="0" w:after="120" w:afterAutospacing="0" w:line="360" w:lineRule="auto"/>
        <w:jc w:val="both"/>
        <w:rPr>
          <w:rFonts w:ascii="Arial" w:hAnsi="Arial" w:cs="Arial"/>
          <w:lang w:val="de-DE"/>
        </w:rPr>
      </w:pPr>
      <w:r w:rsidRPr="00F5357A">
        <w:rPr>
          <w:rFonts w:ascii="Arial" w:hAnsi="Arial" w:cs="Arial"/>
          <w:lang w:val="de-DE"/>
        </w:rPr>
        <w:t>Prof. Dr. Annette Leibing ist Medizinanthropologin mit einem besonderen Interesse an Psychiatrie, Altern (insbesondere Alzheimer und Parkinson), Medikamenten, Kulturen der Stammzellforschung, Prävention, Punkkultur, religiösen Bewegungen und Apokalypse und Robotik.</w:t>
      </w:r>
    </w:p>
    <w:p w14:paraId="5B919066" w14:textId="08981F7D" w:rsidR="00F5357A" w:rsidRPr="00A667A5" w:rsidRDefault="00D210B1" w:rsidP="007E42CF">
      <w:pPr>
        <w:pStyle w:val="NormalWeb"/>
        <w:spacing w:before="0" w:beforeAutospacing="0" w:after="120" w:afterAutospacing="0" w:line="360" w:lineRule="auto"/>
        <w:jc w:val="both"/>
        <w:rPr>
          <w:rFonts w:ascii="Arial" w:hAnsi="Arial" w:cs="Arial"/>
          <w:lang w:val="de-DE"/>
        </w:rPr>
      </w:pPr>
      <w:r w:rsidRPr="00F5357A">
        <w:rPr>
          <w:rFonts w:ascii="Arial" w:hAnsi="Arial" w:cs="Arial"/>
          <w:lang w:val="de-DE"/>
        </w:rPr>
        <w:t xml:space="preserve">Prof. Dr Silke Schicktanz ist seit 2010 Professorin für Kultur und Ethik der Biomedizin an der Universitätsmedizin Göttingen. Sie forscht und lehrt seit vielen Jahren zu den ethischen Herausforderungen der personalisierten Medizin. Sie entwickelt ethisch fundierte, methodische Ansätze, um den Dialog zwischen Wissenschaft, medizinischer Praxis und Öffentlichkeit zu fördern. Um die Erfahrungen und Interessen </w:t>
      </w:r>
      <w:proofErr w:type="gramStart"/>
      <w:r w:rsidRPr="00F5357A">
        <w:rPr>
          <w:rFonts w:ascii="Arial" w:hAnsi="Arial" w:cs="Arial"/>
          <w:lang w:val="de-DE"/>
        </w:rPr>
        <w:t>von Patient</w:t>
      </w:r>
      <w:proofErr w:type="gramEnd"/>
      <w:r w:rsidR="00411E52">
        <w:rPr>
          <w:rFonts w:ascii="Arial" w:hAnsi="Arial" w:cs="Arial"/>
          <w:lang w:val="de-DE"/>
        </w:rPr>
        <w:t>*</w:t>
      </w:r>
      <w:r w:rsidRPr="00F5357A">
        <w:rPr>
          <w:rFonts w:ascii="Arial" w:hAnsi="Arial" w:cs="Arial"/>
          <w:lang w:val="de-DE"/>
        </w:rPr>
        <w:t>innen in den Diskurs einzubringen hat sie Methoden der empirischen Ethik etabliert und setzt diese in der Forschung ein</w:t>
      </w:r>
      <w:r w:rsidR="00F5357A">
        <w:rPr>
          <w:rFonts w:ascii="Arial" w:hAnsi="Arial" w:cs="Arial"/>
          <w:lang w:val="de-DE"/>
        </w:rPr>
        <w:t>.</w:t>
      </w:r>
    </w:p>
    <w:p w14:paraId="61CE2D5B" w14:textId="79A04C87" w:rsidR="00F5357A" w:rsidRDefault="00F5357A" w:rsidP="007E42CF">
      <w:pPr>
        <w:pStyle w:val="NormalWeb"/>
        <w:spacing w:before="0" w:beforeAutospacing="0" w:after="120" w:afterAutospacing="0" w:line="360" w:lineRule="auto"/>
        <w:jc w:val="both"/>
        <w:rPr>
          <w:rFonts w:ascii="Arial" w:hAnsi="Arial" w:cs="Arial"/>
          <w:lang w:val="de-DE"/>
        </w:rPr>
      </w:pPr>
      <w:r>
        <w:rPr>
          <w:rFonts w:ascii="Arial" w:hAnsi="Arial" w:cs="Arial"/>
          <w:lang w:val="de-DE"/>
        </w:rPr>
        <w:t>Das Kooperationsprojekt wurde in 13 Modulen durchgeführt, für die jeweils einzelne Projektpartner</w:t>
      </w:r>
      <w:r w:rsidR="00411E52">
        <w:rPr>
          <w:rFonts w:ascii="Arial" w:hAnsi="Arial" w:cs="Arial"/>
          <w:lang w:val="de-DE"/>
        </w:rPr>
        <w:t>*innen</w:t>
      </w:r>
      <w:r>
        <w:rPr>
          <w:rFonts w:ascii="Arial" w:hAnsi="Arial" w:cs="Arial"/>
          <w:lang w:val="de-DE"/>
        </w:rPr>
        <w:t xml:space="preserve"> die Federführung übernommen haben. </w:t>
      </w:r>
    </w:p>
    <w:p w14:paraId="4E106FC7" w14:textId="77777777" w:rsidR="00F5357A" w:rsidRPr="00A667A5" w:rsidRDefault="00F5357A" w:rsidP="00FD30A8">
      <w:pPr>
        <w:pStyle w:val="NormalWeb"/>
        <w:keepNext/>
        <w:keepLines/>
        <w:spacing w:before="0" w:beforeAutospacing="0" w:after="120" w:afterAutospacing="0" w:line="276" w:lineRule="auto"/>
        <w:jc w:val="both"/>
        <w:rPr>
          <w:rFonts w:ascii="Arial" w:hAnsi="Arial" w:cs="Arial"/>
          <w:b/>
          <w:bCs/>
        </w:rPr>
      </w:pPr>
      <w:r w:rsidRPr="00A667A5">
        <w:rPr>
          <w:rFonts w:ascii="Arial" w:hAnsi="Arial" w:cs="Arial"/>
          <w:b/>
          <w:bCs/>
        </w:rPr>
        <w:lastRenderedPageBreak/>
        <w:t xml:space="preserve">M1 </w:t>
      </w:r>
      <w:proofErr w:type="spellStart"/>
      <w:r w:rsidRPr="00A667A5">
        <w:rPr>
          <w:rFonts w:ascii="Arial" w:hAnsi="Arial" w:cs="Arial"/>
          <w:b/>
          <w:bCs/>
        </w:rPr>
        <w:t>Koordination</w:t>
      </w:r>
      <w:proofErr w:type="spellEnd"/>
      <w:r w:rsidRPr="00A667A5">
        <w:rPr>
          <w:rFonts w:ascii="Arial" w:hAnsi="Arial" w:cs="Arial"/>
          <w:b/>
          <w:bCs/>
        </w:rPr>
        <w:t xml:space="preserve"> und Kick-off-Meeting</w:t>
      </w:r>
    </w:p>
    <w:p w14:paraId="04158F8B" w14:textId="142EF904" w:rsidR="00F5357A" w:rsidRPr="00F5357A" w:rsidRDefault="00F5357A" w:rsidP="007E42CF">
      <w:pPr>
        <w:pStyle w:val="NormalWeb"/>
        <w:spacing w:before="0" w:beforeAutospacing="0" w:after="120" w:afterAutospacing="0" w:line="360" w:lineRule="auto"/>
        <w:jc w:val="both"/>
        <w:rPr>
          <w:rFonts w:ascii="Arial" w:hAnsi="Arial" w:cs="Arial"/>
          <w:lang w:val="de-DE"/>
        </w:rPr>
      </w:pPr>
      <w:r>
        <w:rPr>
          <w:rFonts w:ascii="Arial" w:hAnsi="Arial" w:cs="Arial"/>
          <w:lang w:val="de-DE"/>
        </w:rPr>
        <w:t xml:space="preserve">Im ersten Halbjahr des Projekts wurde </w:t>
      </w:r>
      <w:r w:rsidRPr="00F5357A">
        <w:rPr>
          <w:rFonts w:ascii="Arial" w:hAnsi="Arial" w:cs="Arial"/>
          <w:lang w:val="de-DE"/>
        </w:rPr>
        <w:t xml:space="preserve">Kooperationsvereinbarungen zwischen </w:t>
      </w:r>
      <w:r>
        <w:rPr>
          <w:rFonts w:ascii="Arial" w:hAnsi="Arial" w:cs="Arial"/>
          <w:lang w:val="de-DE"/>
        </w:rPr>
        <w:t>den Projektpartner</w:t>
      </w:r>
      <w:r w:rsidR="004145A2">
        <w:rPr>
          <w:rFonts w:ascii="Arial" w:hAnsi="Arial" w:cs="Arial"/>
          <w:lang w:val="de-DE"/>
        </w:rPr>
        <w:t>n</w:t>
      </w:r>
      <w:r>
        <w:rPr>
          <w:rFonts w:ascii="Arial" w:hAnsi="Arial" w:cs="Arial"/>
          <w:lang w:val="de-DE"/>
        </w:rPr>
        <w:t xml:space="preserve"> in </w:t>
      </w:r>
      <w:r w:rsidRPr="00F5357A">
        <w:rPr>
          <w:rFonts w:ascii="Arial" w:hAnsi="Arial" w:cs="Arial"/>
          <w:lang w:val="de-DE"/>
        </w:rPr>
        <w:t>Deutschland, Kanada und der Schweiz abgeschlossen. Das vom Konsortium unterzeichnete Projektabkommen wurde am 30. November 2021 an Dr. Anna Gossen (DLR) übermittelt. Verfahren und Infrastruktur zum Datenaustausch wurden etabliert. Das Kick-off-Meeting fand pandemiebedingt am 29. September 2021 via Zoom statt.</w:t>
      </w:r>
    </w:p>
    <w:p w14:paraId="4A3076B3" w14:textId="3A2E879F" w:rsidR="00F5357A" w:rsidRPr="00F5357A" w:rsidRDefault="00F5357A" w:rsidP="007E42CF">
      <w:pPr>
        <w:spacing w:after="120" w:line="360" w:lineRule="auto"/>
        <w:rPr>
          <w:rFonts w:ascii="Times New Roman" w:eastAsia="Times New Roman" w:hAnsi="Times New Roman" w:cs="Times New Roman"/>
          <w:sz w:val="24"/>
          <w:szCs w:val="24"/>
          <w:lang w:val="de-DE" w:eastAsia="en-CA"/>
        </w:rPr>
      </w:pPr>
      <w:r w:rsidRPr="00F5357A">
        <w:rPr>
          <w:rFonts w:ascii="Arial" w:eastAsia="Times New Roman" w:hAnsi="Arial" w:cs="Arial"/>
          <w:b/>
          <w:bCs/>
          <w:sz w:val="24"/>
          <w:szCs w:val="24"/>
          <w:lang w:val="de-DE" w:eastAsia="en-CA"/>
        </w:rPr>
        <w:t>M2 Lokale Ethikanträge</w:t>
      </w:r>
      <w:r w:rsidRPr="00F5357A">
        <w:rPr>
          <w:rFonts w:ascii="Times New Roman" w:eastAsia="Times New Roman" w:hAnsi="Times New Roman" w:cs="Times New Roman"/>
          <w:sz w:val="24"/>
          <w:szCs w:val="24"/>
          <w:lang w:val="de-DE" w:eastAsia="en-CA"/>
        </w:rPr>
        <w:br/>
      </w:r>
      <w:r w:rsidR="00DC2A8E">
        <w:rPr>
          <w:rFonts w:ascii="Arial" w:eastAsia="Times New Roman" w:hAnsi="Arial" w:cs="Arial"/>
          <w:sz w:val="24"/>
          <w:szCs w:val="24"/>
          <w:lang w:val="de-DE" w:eastAsia="en-CA"/>
        </w:rPr>
        <w:t xml:space="preserve">Zur Durchführung vergleichender Stakeholder Interviews hat die </w:t>
      </w:r>
      <w:r w:rsidR="00DC2A8E" w:rsidRPr="00F5357A">
        <w:rPr>
          <w:rFonts w:ascii="Arial" w:eastAsia="Times New Roman" w:hAnsi="Arial" w:cs="Arial"/>
          <w:sz w:val="24"/>
          <w:szCs w:val="24"/>
          <w:lang w:val="de-DE" w:eastAsia="en-CA"/>
        </w:rPr>
        <w:t xml:space="preserve">Studie </w:t>
      </w:r>
      <w:r w:rsidR="00DC2A8E">
        <w:rPr>
          <w:rFonts w:ascii="Arial" w:eastAsia="Times New Roman" w:hAnsi="Arial" w:cs="Arial"/>
          <w:sz w:val="24"/>
          <w:szCs w:val="24"/>
          <w:lang w:val="de-DE" w:eastAsia="en-CA"/>
        </w:rPr>
        <w:t>von</w:t>
      </w:r>
      <w:r w:rsidR="00DC2A8E" w:rsidRPr="00F5357A">
        <w:rPr>
          <w:rFonts w:ascii="Arial" w:eastAsia="Times New Roman" w:hAnsi="Arial" w:cs="Arial"/>
          <w:sz w:val="24"/>
          <w:szCs w:val="24"/>
          <w:lang w:val="de-DE" w:eastAsia="en-CA"/>
        </w:rPr>
        <w:t xml:space="preserve"> den zuständigen Ethikkommissionen der jeweiligen Länder eine Genehmigung erhalten:</w:t>
      </w:r>
    </w:p>
    <w:p w14:paraId="40469B80" w14:textId="77777777" w:rsidR="00F5357A" w:rsidRPr="003A28BE" w:rsidRDefault="00F5357A" w:rsidP="007E42CF">
      <w:pPr>
        <w:pStyle w:val="ListParagraph"/>
        <w:numPr>
          <w:ilvl w:val="0"/>
          <w:numId w:val="18"/>
        </w:numPr>
        <w:spacing w:after="120" w:line="360" w:lineRule="auto"/>
        <w:rPr>
          <w:rFonts w:ascii="Arial" w:eastAsia="Times New Roman" w:hAnsi="Arial" w:cs="Arial"/>
          <w:sz w:val="24"/>
          <w:szCs w:val="24"/>
          <w:lang w:val="de-DE" w:eastAsia="en-CA"/>
        </w:rPr>
      </w:pPr>
      <w:r w:rsidRPr="003A28BE">
        <w:rPr>
          <w:rFonts w:ascii="Arial" w:eastAsia="Times New Roman" w:hAnsi="Arial" w:cs="Arial"/>
          <w:sz w:val="24"/>
          <w:szCs w:val="24"/>
          <w:lang w:val="de-DE" w:eastAsia="en-CA"/>
        </w:rPr>
        <w:t>ETH Zürich: EK 2022-N-08</w:t>
      </w:r>
    </w:p>
    <w:p w14:paraId="6FC85B9B" w14:textId="77777777" w:rsidR="00F5357A" w:rsidRPr="003A28BE" w:rsidRDefault="00F5357A" w:rsidP="007E42CF">
      <w:pPr>
        <w:pStyle w:val="ListParagraph"/>
        <w:numPr>
          <w:ilvl w:val="0"/>
          <w:numId w:val="18"/>
        </w:numPr>
        <w:spacing w:after="120" w:line="360" w:lineRule="auto"/>
        <w:rPr>
          <w:rFonts w:ascii="Arial" w:eastAsia="Times New Roman" w:hAnsi="Arial" w:cs="Arial"/>
          <w:sz w:val="24"/>
          <w:szCs w:val="24"/>
          <w:lang w:val="de-DE" w:eastAsia="en-CA"/>
        </w:rPr>
      </w:pPr>
      <w:proofErr w:type="spellStart"/>
      <w:r w:rsidRPr="003A28BE">
        <w:rPr>
          <w:rFonts w:ascii="Arial" w:eastAsia="Times New Roman" w:hAnsi="Arial" w:cs="Arial"/>
          <w:sz w:val="24"/>
          <w:szCs w:val="24"/>
          <w:lang w:val="de-DE" w:eastAsia="en-CA"/>
        </w:rPr>
        <w:t>Université</w:t>
      </w:r>
      <w:proofErr w:type="spellEnd"/>
      <w:r w:rsidRPr="003A28BE">
        <w:rPr>
          <w:rFonts w:ascii="Arial" w:eastAsia="Times New Roman" w:hAnsi="Arial" w:cs="Arial"/>
          <w:sz w:val="24"/>
          <w:szCs w:val="24"/>
          <w:lang w:val="de-DE" w:eastAsia="en-CA"/>
        </w:rPr>
        <w:t xml:space="preserve"> de Montréal: CF00147616 und CF00147827</w:t>
      </w:r>
    </w:p>
    <w:p w14:paraId="746F4EE7" w14:textId="77777777" w:rsidR="00F5357A" w:rsidRPr="003A28BE" w:rsidRDefault="00F5357A" w:rsidP="007E42CF">
      <w:pPr>
        <w:pStyle w:val="ListParagraph"/>
        <w:numPr>
          <w:ilvl w:val="0"/>
          <w:numId w:val="18"/>
        </w:numPr>
        <w:spacing w:after="120" w:line="360" w:lineRule="auto"/>
        <w:rPr>
          <w:rFonts w:ascii="Arial" w:eastAsia="Times New Roman" w:hAnsi="Arial" w:cs="Arial"/>
          <w:sz w:val="24"/>
          <w:szCs w:val="24"/>
          <w:lang w:val="de-DE" w:eastAsia="en-CA"/>
        </w:rPr>
      </w:pPr>
      <w:r w:rsidRPr="003A28BE">
        <w:rPr>
          <w:rFonts w:ascii="Arial" w:eastAsia="Times New Roman" w:hAnsi="Arial" w:cs="Arial"/>
          <w:sz w:val="24"/>
          <w:szCs w:val="24"/>
          <w:lang w:val="de-DE" w:eastAsia="en-CA"/>
        </w:rPr>
        <w:t>Universitätsmedizin Göttingen (UMG): 34/11/21</w:t>
      </w:r>
    </w:p>
    <w:p w14:paraId="1B35994D" w14:textId="77777777" w:rsidR="00951B7A" w:rsidRDefault="00F5357A" w:rsidP="00FD30A8">
      <w:pPr>
        <w:spacing w:after="120" w:line="276" w:lineRule="auto"/>
        <w:jc w:val="both"/>
        <w:rPr>
          <w:rFonts w:ascii="Times New Roman" w:eastAsia="Times New Roman" w:hAnsi="Times New Roman" w:cs="Times New Roman"/>
          <w:sz w:val="24"/>
          <w:szCs w:val="24"/>
          <w:lang w:val="de-DE" w:eastAsia="en-CA"/>
        </w:rPr>
      </w:pPr>
      <w:r w:rsidRPr="00F5357A">
        <w:rPr>
          <w:rFonts w:ascii="Arial" w:eastAsia="Times New Roman" w:hAnsi="Arial" w:cs="Arial"/>
          <w:b/>
          <w:bCs/>
          <w:sz w:val="24"/>
          <w:szCs w:val="24"/>
          <w:lang w:val="de-DE" w:eastAsia="en-CA"/>
        </w:rPr>
        <w:t xml:space="preserve">M3 </w:t>
      </w:r>
      <w:r w:rsidR="00A667A5">
        <w:rPr>
          <w:rFonts w:ascii="Arial" w:eastAsia="Times New Roman" w:hAnsi="Arial" w:cs="Arial"/>
          <w:b/>
          <w:bCs/>
          <w:sz w:val="24"/>
          <w:szCs w:val="24"/>
          <w:lang w:val="de-DE" w:eastAsia="en-CA"/>
        </w:rPr>
        <w:t xml:space="preserve">Diskurs- und </w:t>
      </w:r>
      <w:proofErr w:type="spellStart"/>
      <w:r w:rsidR="00A667A5">
        <w:rPr>
          <w:rFonts w:ascii="Arial" w:eastAsia="Times New Roman" w:hAnsi="Arial" w:cs="Arial"/>
          <w:b/>
          <w:bCs/>
          <w:sz w:val="24"/>
          <w:szCs w:val="24"/>
          <w:lang w:val="de-DE" w:eastAsia="en-CA"/>
        </w:rPr>
        <w:t>Policyanalyse</w:t>
      </w:r>
      <w:proofErr w:type="spellEnd"/>
    </w:p>
    <w:p w14:paraId="6D32EF06" w14:textId="4F58C2CA" w:rsidR="00F5357A" w:rsidRPr="00F5357A" w:rsidRDefault="00F5357A" w:rsidP="007E42CF">
      <w:pPr>
        <w:spacing w:after="120" w:line="360" w:lineRule="auto"/>
        <w:jc w:val="both"/>
        <w:rPr>
          <w:rFonts w:ascii="Arial" w:eastAsia="Times New Roman" w:hAnsi="Arial" w:cs="Arial"/>
          <w:sz w:val="24"/>
          <w:szCs w:val="24"/>
          <w:lang w:val="de-DE" w:eastAsia="en-CA"/>
        </w:rPr>
      </w:pPr>
      <w:r w:rsidRPr="00F5357A">
        <w:rPr>
          <w:rFonts w:ascii="Arial" w:eastAsia="Times New Roman" w:hAnsi="Arial" w:cs="Arial"/>
          <w:sz w:val="24"/>
          <w:szCs w:val="24"/>
          <w:lang w:val="de-DE" w:eastAsia="en-CA"/>
        </w:rPr>
        <w:t xml:space="preserve">Das Schweizer Team verfasste ein </w:t>
      </w:r>
      <w:proofErr w:type="spellStart"/>
      <w:r w:rsidRPr="00F5357A">
        <w:rPr>
          <w:rFonts w:ascii="Arial" w:eastAsia="Times New Roman" w:hAnsi="Arial" w:cs="Arial"/>
          <w:sz w:val="24"/>
          <w:szCs w:val="24"/>
          <w:lang w:val="de-DE" w:eastAsia="en-CA"/>
        </w:rPr>
        <w:t>Scoping</w:t>
      </w:r>
      <w:proofErr w:type="spellEnd"/>
      <w:r w:rsidRPr="00F5357A">
        <w:rPr>
          <w:rFonts w:ascii="Arial" w:eastAsia="Times New Roman" w:hAnsi="Arial" w:cs="Arial"/>
          <w:sz w:val="24"/>
          <w:szCs w:val="24"/>
          <w:lang w:val="de-DE" w:eastAsia="en-CA"/>
        </w:rPr>
        <w:t xml:space="preserve"> Review zur wachsenden Bedeutung digitaler Biomarker in der digitalen Medizin. Ziel war es, auf Grundlage wissenschaftlicher Literatur die ethischen Herausforderungen im Zusammenhang mit der Entwicklung und Implementierung digitaler Biomarker in der klinischen Praxis zu identifizieren, insbesondere im Hinblick auf deren Rolle bei der Früherkennung und Prävention von Demenz.</w:t>
      </w:r>
    </w:p>
    <w:p w14:paraId="5608A3CD" w14:textId="77777777" w:rsidR="00F5357A" w:rsidRPr="00F5357A" w:rsidRDefault="00F5357A" w:rsidP="007E42CF">
      <w:pPr>
        <w:spacing w:after="120" w:line="360" w:lineRule="auto"/>
        <w:jc w:val="both"/>
        <w:rPr>
          <w:rFonts w:ascii="Arial" w:eastAsia="Times New Roman" w:hAnsi="Arial" w:cs="Arial"/>
          <w:sz w:val="24"/>
          <w:szCs w:val="24"/>
          <w:lang w:val="de-DE" w:eastAsia="en-CA"/>
        </w:rPr>
      </w:pPr>
      <w:r w:rsidRPr="00F5357A">
        <w:rPr>
          <w:rFonts w:ascii="Arial" w:eastAsia="Times New Roman" w:hAnsi="Arial" w:cs="Arial"/>
          <w:sz w:val="24"/>
          <w:szCs w:val="24"/>
          <w:lang w:val="de-DE" w:eastAsia="en-CA"/>
        </w:rPr>
        <w:t>Zudem leitete das Schweizer Team eine Studie zu nationalen Demenzstrategien (National Dementia Plans, NDPs) westlicher Länder. Diese untersuchte Präventionsansätze und Strategien zur Risikoreduktion, um Einsichten in international organisierte Präventionsbemühungen zu gewinnen. Die Analyse zeigte, dass Demenzprävention in den meisten Ländern als strategische Priorität gilt. Dennoch liegt der Fokus vieler nationaler Strategien primär auf Lebensstilinterventionen statt auf bevölkerungsbezogenen Maßnahmen. Zudem erfolgen Präventionsmaßnahmen oft fragmentiert und wenig kohärent.</w:t>
      </w:r>
    </w:p>
    <w:p w14:paraId="33FE449B" w14:textId="3871B9F5" w:rsidR="00AB432F" w:rsidRPr="00AB432F" w:rsidRDefault="00892B37" w:rsidP="00751EE0">
      <w:pPr>
        <w:numPr>
          <w:ilvl w:val="0"/>
          <w:numId w:val="7"/>
        </w:numPr>
        <w:spacing w:after="120" w:line="276" w:lineRule="auto"/>
        <w:rPr>
          <w:rFonts w:ascii="Times New Roman" w:eastAsia="Times New Roman" w:hAnsi="Times New Roman" w:cs="Times New Roman"/>
          <w:sz w:val="24"/>
          <w:szCs w:val="24"/>
          <w:lang w:eastAsia="en-CA"/>
        </w:rPr>
      </w:pPr>
      <w:r w:rsidRPr="00AB432F">
        <w:rPr>
          <w:rFonts w:ascii="Times New Roman" w:eastAsia="Times New Roman" w:hAnsi="Times New Roman" w:cs="Times New Roman"/>
          <w:sz w:val="24"/>
          <w:szCs w:val="24"/>
          <w:lang w:val="de-DE" w:eastAsia="en-CA"/>
        </w:rPr>
        <w:t>Andreoletti, M</w:t>
      </w:r>
      <w:r w:rsidR="00F5357A" w:rsidRPr="00AB432F">
        <w:rPr>
          <w:rFonts w:ascii="Times New Roman" w:eastAsia="Times New Roman" w:hAnsi="Times New Roman" w:cs="Times New Roman"/>
          <w:sz w:val="24"/>
          <w:szCs w:val="24"/>
          <w:lang w:val="de-DE" w:eastAsia="en-CA"/>
        </w:rPr>
        <w:t xml:space="preserve">. und Blasimme, A. (2024). </w:t>
      </w:r>
      <w:r w:rsidR="00F5357A" w:rsidRPr="00AB432F">
        <w:rPr>
          <w:rFonts w:ascii="Times New Roman" w:eastAsia="Times New Roman" w:hAnsi="Times New Roman" w:cs="Times New Roman"/>
          <w:sz w:val="24"/>
          <w:szCs w:val="24"/>
          <w:lang w:eastAsia="en-CA"/>
        </w:rPr>
        <w:t xml:space="preserve">From Research to Policy: Unveiling Dementia Prevention Efforts in Switzerland. Journal of Aging &amp; Social Policy, 1–21. </w:t>
      </w:r>
      <w:hyperlink r:id="rId13" w:history="1">
        <w:r w:rsidR="00AB432F" w:rsidRPr="00AB432F">
          <w:rPr>
            <w:rStyle w:val="Hyperlink"/>
            <w:rFonts w:ascii="Times New Roman" w:eastAsia="Times New Roman" w:hAnsi="Times New Roman" w:cs="Times New Roman"/>
            <w:sz w:val="24"/>
            <w:szCs w:val="24"/>
            <w:lang w:eastAsia="en-CA"/>
          </w:rPr>
          <w:t>https://doi.org/10.1080/08959420.2023.2297602</w:t>
        </w:r>
      </w:hyperlink>
    </w:p>
    <w:p w14:paraId="136188FD" w14:textId="56EC298D" w:rsidR="00AB432F" w:rsidRDefault="00F5357A" w:rsidP="00405721">
      <w:pPr>
        <w:numPr>
          <w:ilvl w:val="0"/>
          <w:numId w:val="7"/>
        </w:numPr>
        <w:spacing w:after="120" w:line="276" w:lineRule="auto"/>
        <w:rPr>
          <w:rFonts w:ascii="Times New Roman" w:eastAsia="Times New Roman" w:hAnsi="Times New Roman" w:cs="Times New Roman"/>
          <w:sz w:val="24"/>
          <w:szCs w:val="24"/>
          <w:lang w:eastAsia="en-CA"/>
        </w:rPr>
      </w:pPr>
      <w:r w:rsidRPr="00AB432F">
        <w:rPr>
          <w:rFonts w:ascii="Times New Roman" w:eastAsia="Times New Roman" w:hAnsi="Times New Roman" w:cs="Times New Roman"/>
          <w:sz w:val="24"/>
          <w:szCs w:val="24"/>
          <w:lang w:val="de-DE" w:eastAsia="en-CA"/>
        </w:rPr>
        <w:lastRenderedPageBreak/>
        <w:t xml:space="preserve">Andreoletti, M. und Blasimme, A. (2025). </w:t>
      </w:r>
      <w:r w:rsidRPr="00AB432F">
        <w:rPr>
          <w:rFonts w:ascii="Times New Roman" w:eastAsia="Times New Roman" w:hAnsi="Times New Roman" w:cs="Times New Roman"/>
          <w:sz w:val="24"/>
          <w:szCs w:val="24"/>
          <w:lang w:eastAsia="en-CA"/>
        </w:rPr>
        <w:t xml:space="preserve">Examining the prevention approach in National Dementia Plans from European and North American countries. Frontiers in Dementia, 3, 1463837. </w:t>
      </w:r>
      <w:hyperlink r:id="rId14" w:history="1">
        <w:r w:rsidR="00AB432F" w:rsidRPr="00AB432F">
          <w:rPr>
            <w:rStyle w:val="Hyperlink"/>
            <w:rFonts w:ascii="Times New Roman" w:eastAsia="Times New Roman" w:hAnsi="Times New Roman" w:cs="Times New Roman"/>
            <w:sz w:val="24"/>
            <w:szCs w:val="24"/>
            <w:lang w:eastAsia="en-CA"/>
          </w:rPr>
          <w:t>https://doi.org/10.3389/frdem.2024.1463837</w:t>
        </w:r>
      </w:hyperlink>
    </w:p>
    <w:p w14:paraId="0AD17E0A" w14:textId="6ABE1432" w:rsidR="006D7C7F" w:rsidRPr="006D7C7F" w:rsidRDefault="006D7C7F" w:rsidP="006D7C7F">
      <w:pPr>
        <w:numPr>
          <w:ilvl w:val="0"/>
          <w:numId w:val="7"/>
        </w:numPr>
        <w:spacing w:after="120" w:line="276" w:lineRule="auto"/>
        <w:rPr>
          <w:rFonts w:ascii="Times New Roman" w:eastAsia="Times New Roman" w:hAnsi="Times New Roman" w:cs="Times New Roman"/>
          <w:sz w:val="24"/>
          <w:szCs w:val="24"/>
          <w:lang w:eastAsia="en-CA"/>
        </w:rPr>
      </w:pPr>
      <w:proofErr w:type="spellStart"/>
      <w:r w:rsidRPr="006D7C7F">
        <w:rPr>
          <w:rFonts w:ascii="Times New Roman" w:eastAsia="Times New Roman" w:hAnsi="Times New Roman" w:cs="Times New Roman"/>
          <w:sz w:val="24"/>
          <w:szCs w:val="24"/>
          <w:lang w:eastAsia="en-CA"/>
        </w:rPr>
        <w:t>Ancidoni</w:t>
      </w:r>
      <w:proofErr w:type="spellEnd"/>
      <w:r w:rsidRPr="006D7C7F">
        <w:rPr>
          <w:rFonts w:ascii="Times New Roman" w:eastAsia="Times New Roman" w:hAnsi="Times New Roman" w:cs="Times New Roman"/>
          <w:sz w:val="24"/>
          <w:szCs w:val="24"/>
          <w:lang w:eastAsia="en-CA"/>
        </w:rPr>
        <w:t>, A, Andreoletti, M, Bacigalupo</w:t>
      </w:r>
      <w:r>
        <w:rPr>
          <w:rFonts w:ascii="Times New Roman" w:eastAsia="Times New Roman" w:hAnsi="Times New Roman" w:cs="Times New Roman"/>
          <w:sz w:val="24"/>
          <w:szCs w:val="24"/>
          <w:lang w:eastAsia="en-CA"/>
        </w:rPr>
        <w:t xml:space="preserve"> et al.</w:t>
      </w:r>
      <w:r w:rsidRPr="006D7C7F">
        <w:rPr>
          <w:rFonts w:ascii="Times New Roman" w:eastAsia="Times New Roman" w:hAnsi="Times New Roman" w:cs="Times New Roman"/>
          <w:sz w:val="24"/>
          <w:szCs w:val="24"/>
          <w:lang w:eastAsia="en-CA"/>
        </w:rPr>
        <w:t xml:space="preserve"> </w:t>
      </w:r>
      <w:r>
        <w:rPr>
          <w:rFonts w:ascii="Times New Roman" w:eastAsia="Times New Roman" w:hAnsi="Times New Roman" w:cs="Times New Roman"/>
          <w:sz w:val="24"/>
          <w:szCs w:val="24"/>
          <w:lang w:eastAsia="en-CA"/>
        </w:rPr>
        <w:t>(</w:t>
      </w:r>
      <w:r w:rsidRPr="006D7C7F">
        <w:rPr>
          <w:rFonts w:ascii="Times New Roman" w:eastAsia="Times New Roman" w:hAnsi="Times New Roman" w:cs="Times New Roman"/>
          <w:sz w:val="24"/>
          <w:szCs w:val="24"/>
          <w:lang w:eastAsia="en-CA"/>
        </w:rPr>
        <w:t>2025</w:t>
      </w:r>
      <w:r>
        <w:rPr>
          <w:rFonts w:ascii="Times New Roman" w:eastAsia="Times New Roman" w:hAnsi="Times New Roman" w:cs="Times New Roman"/>
          <w:sz w:val="24"/>
          <w:szCs w:val="24"/>
          <w:lang w:eastAsia="en-CA"/>
        </w:rPr>
        <w:t xml:space="preserve">) </w:t>
      </w:r>
      <w:r w:rsidRPr="006D7C7F">
        <w:rPr>
          <w:rFonts w:ascii="Times New Roman" w:eastAsia="Times New Roman" w:hAnsi="Times New Roman" w:cs="Times New Roman"/>
          <w:sz w:val="24"/>
          <w:szCs w:val="24"/>
          <w:lang w:eastAsia="en-CA"/>
        </w:rPr>
        <w:t>Dementia in Refugees and Migrants: Epidemiology, Public Health Implications and Global Responses. World Health Organization.</w:t>
      </w:r>
    </w:p>
    <w:p w14:paraId="63C26304" w14:textId="77777777" w:rsidR="00411E52" w:rsidRDefault="00F5357A" w:rsidP="00411E52">
      <w:pPr>
        <w:spacing w:before="240" w:after="120" w:line="276" w:lineRule="auto"/>
        <w:jc w:val="both"/>
        <w:rPr>
          <w:rFonts w:ascii="Times New Roman" w:eastAsia="Times New Roman" w:hAnsi="Times New Roman" w:cs="Times New Roman"/>
          <w:sz w:val="24"/>
          <w:szCs w:val="24"/>
          <w:lang w:val="de-DE" w:eastAsia="en-CA"/>
        </w:rPr>
      </w:pPr>
      <w:r w:rsidRPr="00F5357A">
        <w:rPr>
          <w:rFonts w:ascii="Arial" w:eastAsia="Times New Roman" w:hAnsi="Arial" w:cs="Arial"/>
          <w:b/>
          <w:bCs/>
          <w:sz w:val="24"/>
          <w:szCs w:val="24"/>
          <w:lang w:val="de-DE" w:eastAsia="en-CA"/>
        </w:rPr>
        <w:t>M4 Stakeholder-Interviews</w:t>
      </w:r>
    </w:p>
    <w:p w14:paraId="77E470B5" w14:textId="718A5A98" w:rsidR="00F5357A" w:rsidRPr="003131F1" w:rsidRDefault="00F26170" w:rsidP="00411E52">
      <w:pPr>
        <w:spacing w:before="240" w:after="120" w:line="360" w:lineRule="auto"/>
        <w:jc w:val="both"/>
        <w:rPr>
          <w:rFonts w:ascii="Arial" w:eastAsia="Times New Roman" w:hAnsi="Arial" w:cs="Arial"/>
          <w:sz w:val="24"/>
          <w:szCs w:val="24"/>
          <w:lang w:val="de-DE" w:eastAsia="en-CA"/>
        </w:rPr>
      </w:pPr>
      <w:r>
        <w:rPr>
          <w:rFonts w:ascii="Arial" w:eastAsia="Times New Roman" w:hAnsi="Arial" w:cs="Arial"/>
          <w:sz w:val="24"/>
          <w:szCs w:val="24"/>
          <w:lang w:val="de-DE" w:eastAsia="en-CA"/>
        </w:rPr>
        <w:t>Wir haben</w:t>
      </w:r>
      <w:r w:rsidRPr="00F5357A">
        <w:rPr>
          <w:rFonts w:ascii="Arial" w:eastAsia="Times New Roman" w:hAnsi="Arial" w:cs="Arial"/>
          <w:sz w:val="24"/>
          <w:szCs w:val="24"/>
          <w:lang w:val="de-DE" w:eastAsia="en-CA"/>
        </w:rPr>
        <w:t xml:space="preserve"> Interviews</w:t>
      </w:r>
      <w:r>
        <w:rPr>
          <w:rFonts w:ascii="Arial" w:eastAsia="Times New Roman" w:hAnsi="Arial" w:cs="Arial"/>
          <w:sz w:val="24"/>
          <w:szCs w:val="24"/>
          <w:lang w:val="de-DE" w:eastAsia="en-CA"/>
        </w:rPr>
        <w:t xml:space="preserve"> auf der Basis eines gemeinsam entwickelten und parallel eingesetzten halbstrukturierten Interview-Leitfadens</w:t>
      </w:r>
      <w:r w:rsidRPr="00F5357A">
        <w:rPr>
          <w:rFonts w:ascii="Arial" w:eastAsia="Times New Roman" w:hAnsi="Arial" w:cs="Arial"/>
          <w:sz w:val="24"/>
          <w:szCs w:val="24"/>
          <w:lang w:val="de-DE" w:eastAsia="en-CA"/>
        </w:rPr>
        <w:t xml:space="preserve"> mit Stakeholdern aus Wirtschaft, Politik, Technologieentwicklung, Gesundheitswesen, Wissenschaft, Patientenvertretung und Ethik in Kanada, Deutschland und der Schweiz geführt. Die Auswahl erfolgte aufgrund nachgewiesener Fachkompetenz (z. B. durch öffentliche oder wissenschaftliche Beiträge).</w:t>
      </w:r>
      <w:r>
        <w:rPr>
          <w:rFonts w:ascii="Arial" w:eastAsia="Times New Roman" w:hAnsi="Arial" w:cs="Arial"/>
          <w:sz w:val="24"/>
          <w:szCs w:val="24"/>
          <w:lang w:val="de-DE" w:eastAsia="en-CA"/>
        </w:rPr>
        <w:t xml:space="preserve"> Die Erhebungszeiträume waren mit leichten Verschiebungen aufgrund von variierenden Zugängen zum Feld: </w:t>
      </w:r>
      <w:r w:rsidR="00F5357A" w:rsidRPr="003A28BE">
        <w:rPr>
          <w:rFonts w:ascii="Arial" w:eastAsia="Times New Roman" w:hAnsi="Arial" w:cs="Arial"/>
          <w:sz w:val="24"/>
          <w:szCs w:val="24"/>
          <w:lang w:val="de-DE" w:eastAsia="en-CA"/>
        </w:rPr>
        <w:t>Deutschland: Dez. 2021 – Nov. 2022</w:t>
      </w:r>
      <w:r w:rsidR="003131F1">
        <w:rPr>
          <w:rFonts w:ascii="Arial" w:eastAsia="Times New Roman" w:hAnsi="Arial" w:cs="Arial"/>
          <w:sz w:val="24"/>
          <w:szCs w:val="24"/>
          <w:lang w:val="de-DE" w:eastAsia="en-CA"/>
        </w:rPr>
        <w:t xml:space="preserve">, </w:t>
      </w:r>
      <w:r w:rsidR="00F5357A" w:rsidRPr="003A28BE">
        <w:rPr>
          <w:rFonts w:ascii="Arial" w:eastAsia="Times New Roman" w:hAnsi="Arial" w:cs="Arial"/>
          <w:sz w:val="24"/>
          <w:szCs w:val="24"/>
          <w:lang w:val="de-DE" w:eastAsia="en-CA"/>
        </w:rPr>
        <w:t>Kanada: Mai 2022 – Jan. 2023</w:t>
      </w:r>
      <w:r w:rsidR="003131F1">
        <w:rPr>
          <w:rFonts w:ascii="Arial" w:eastAsia="Times New Roman" w:hAnsi="Arial" w:cs="Arial"/>
          <w:sz w:val="24"/>
          <w:szCs w:val="24"/>
          <w:lang w:val="de-DE" w:eastAsia="en-CA"/>
        </w:rPr>
        <w:t xml:space="preserve">, </w:t>
      </w:r>
      <w:r w:rsidR="00F5357A" w:rsidRPr="003131F1">
        <w:rPr>
          <w:rFonts w:ascii="Arial" w:eastAsia="Times New Roman" w:hAnsi="Arial" w:cs="Arial"/>
          <w:sz w:val="24"/>
          <w:szCs w:val="24"/>
          <w:lang w:val="de-DE" w:eastAsia="en-CA"/>
        </w:rPr>
        <w:t>Schweiz: März 2022 – April 2023</w:t>
      </w:r>
      <w:r w:rsidR="003131F1">
        <w:rPr>
          <w:rFonts w:ascii="Arial" w:eastAsia="Times New Roman" w:hAnsi="Arial" w:cs="Arial"/>
          <w:sz w:val="24"/>
          <w:szCs w:val="24"/>
          <w:lang w:val="de-DE" w:eastAsia="en-CA"/>
        </w:rPr>
        <w:t>)</w:t>
      </w:r>
    </w:p>
    <w:p w14:paraId="04215EB7" w14:textId="57DC03EC" w:rsidR="003A28BE" w:rsidRPr="006934A2" w:rsidRDefault="006934A2" w:rsidP="007E42CF">
      <w:pPr>
        <w:spacing w:after="120" w:line="360" w:lineRule="auto"/>
        <w:rPr>
          <w:rStyle w:val="markunderline100049895hu0"/>
          <w:rFonts w:ascii="Arial" w:hAnsi="Arial" w:cs="Arial"/>
          <w:b/>
          <w:bCs/>
          <w:color w:val="000000" w:themeColor="text1"/>
          <w:sz w:val="24"/>
          <w:szCs w:val="24"/>
          <w:lang w:val="en-GB"/>
        </w:rPr>
      </w:pPr>
      <w:proofErr w:type="spellStart"/>
      <w:r w:rsidRPr="006934A2">
        <w:rPr>
          <w:rFonts w:ascii="Arial" w:hAnsi="Arial" w:cs="Arial"/>
          <w:b/>
          <w:bCs/>
        </w:rPr>
        <w:t>Interviewstudie</w:t>
      </w:r>
      <w:proofErr w:type="spellEnd"/>
    </w:p>
    <w:tbl>
      <w:tblPr>
        <w:tblStyle w:val="TableGrid"/>
        <w:tblW w:w="0" w:type="auto"/>
        <w:tblLook w:val="04A0" w:firstRow="1" w:lastRow="0" w:firstColumn="1" w:lastColumn="0" w:noHBand="0" w:noVBand="1"/>
      </w:tblPr>
      <w:tblGrid>
        <w:gridCol w:w="2830"/>
        <w:gridCol w:w="2127"/>
        <w:gridCol w:w="1809"/>
        <w:gridCol w:w="2250"/>
      </w:tblGrid>
      <w:tr w:rsidR="003A28BE" w:rsidRPr="0094161B" w14:paraId="3751E1EA" w14:textId="77777777" w:rsidTr="00CA22EE">
        <w:tc>
          <w:tcPr>
            <w:tcW w:w="2830" w:type="dxa"/>
          </w:tcPr>
          <w:p w14:paraId="0F3B3660" w14:textId="4D4D0094" w:rsidR="003A28BE" w:rsidRPr="003131F1" w:rsidRDefault="006934A2" w:rsidP="00FD30A8">
            <w:pPr>
              <w:spacing w:after="120" w:line="276" w:lineRule="auto"/>
              <w:rPr>
                <w:rFonts w:ascii="Arial" w:hAnsi="Arial" w:cs="Arial"/>
                <w:b/>
                <w:bCs/>
                <w:sz w:val="22"/>
                <w:szCs w:val="22"/>
                <w:lang w:val="en-CA"/>
              </w:rPr>
            </w:pPr>
            <w:proofErr w:type="spellStart"/>
            <w:r w:rsidRPr="003131F1">
              <w:rPr>
                <w:rFonts w:ascii="Arial" w:hAnsi="Arial" w:cs="Arial"/>
                <w:b/>
                <w:bCs/>
                <w:sz w:val="22"/>
                <w:szCs w:val="22"/>
                <w:lang w:val="en-CA"/>
              </w:rPr>
              <w:t>Fachlicher</w:t>
            </w:r>
            <w:proofErr w:type="spellEnd"/>
            <w:r w:rsidRPr="003131F1">
              <w:rPr>
                <w:rFonts w:ascii="Arial" w:hAnsi="Arial" w:cs="Arial"/>
                <w:b/>
                <w:bCs/>
                <w:sz w:val="22"/>
                <w:szCs w:val="22"/>
                <w:lang w:val="en-CA"/>
              </w:rPr>
              <w:t xml:space="preserve"> </w:t>
            </w:r>
            <w:proofErr w:type="spellStart"/>
            <w:r w:rsidRPr="003131F1">
              <w:rPr>
                <w:rFonts w:ascii="Arial" w:hAnsi="Arial" w:cs="Arial"/>
                <w:b/>
                <w:bCs/>
                <w:sz w:val="22"/>
                <w:szCs w:val="22"/>
                <w:lang w:val="en-CA"/>
              </w:rPr>
              <w:t>Hintergrund</w:t>
            </w:r>
            <w:proofErr w:type="spellEnd"/>
            <w:r w:rsidR="003A28BE" w:rsidRPr="003131F1">
              <w:rPr>
                <w:rFonts w:ascii="Arial" w:hAnsi="Arial" w:cs="Arial"/>
                <w:b/>
                <w:bCs/>
                <w:sz w:val="22"/>
                <w:szCs w:val="22"/>
                <w:lang w:val="en-CA"/>
              </w:rPr>
              <w:t xml:space="preserve"> </w:t>
            </w:r>
          </w:p>
        </w:tc>
        <w:tc>
          <w:tcPr>
            <w:tcW w:w="2127" w:type="dxa"/>
          </w:tcPr>
          <w:p w14:paraId="6DA1B493" w14:textId="609E191D" w:rsidR="003A28BE" w:rsidRPr="003131F1" w:rsidRDefault="006934A2" w:rsidP="00FD30A8">
            <w:pPr>
              <w:spacing w:after="120" w:line="276" w:lineRule="auto"/>
              <w:rPr>
                <w:rFonts w:ascii="Arial" w:hAnsi="Arial" w:cs="Arial"/>
                <w:b/>
                <w:bCs/>
                <w:sz w:val="22"/>
                <w:szCs w:val="22"/>
                <w:lang w:val="en-CA"/>
              </w:rPr>
            </w:pPr>
            <w:r w:rsidRPr="003131F1">
              <w:rPr>
                <w:rFonts w:ascii="Arial" w:hAnsi="Arial" w:cs="Arial"/>
                <w:b/>
                <w:bCs/>
                <w:sz w:val="22"/>
                <w:szCs w:val="22"/>
                <w:lang w:val="en-CA"/>
              </w:rPr>
              <w:t>Kanada</w:t>
            </w:r>
          </w:p>
        </w:tc>
        <w:tc>
          <w:tcPr>
            <w:tcW w:w="1809" w:type="dxa"/>
          </w:tcPr>
          <w:p w14:paraId="6F9951FA" w14:textId="24140E5B" w:rsidR="003A28BE" w:rsidRPr="003131F1" w:rsidRDefault="006934A2" w:rsidP="00FD30A8">
            <w:pPr>
              <w:spacing w:after="120" w:line="276" w:lineRule="auto"/>
              <w:rPr>
                <w:rFonts w:ascii="Arial" w:hAnsi="Arial" w:cs="Arial"/>
                <w:b/>
                <w:bCs/>
                <w:sz w:val="22"/>
                <w:szCs w:val="22"/>
                <w:lang w:val="en-CA"/>
              </w:rPr>
            </w:pPr>
            <w:r w:rsidRPr="003131F1">
              <w:rPr>
                <w:rFonts w:ascii="Arial" w:hAnsi="Arial" w:cs="Arial"/>
                <w:b/>
                <w:bCs/>
                <w:sz w:val="22"/>
                <w:szCs w:val="22"/>
                <w:lang w:val="en-CA"/>
              </w:rPr>
              <w:t>Deutschland</w:t>
            </w:r>
          </w:p>
        </w:tc>
        <w:tc>
          <w:tcPr>
            <w:tcW w:w="2250" w:type="dxa"/>
          </w:tcPr>
          <w:p w14:paraId="67EAD748" w14:textId="257EEC41" w:rsidR="003A28BE" w:rsidRPr="003131F1" w:rsidRDefault="006934A2" w:rsidP="00FD30A8">
            <w:pPr>
              <w:spacing w:after="120" w:line="276" w:lineRule="auto"/>
              <w:rPr>
                <w:rFonts w:ascii="Arial" w:hAnsi="Arial" w:cs="Arial"/>
                <w:b/>
                <w:bCs/>
                <w:sz w:val="22"/>
                <w:szCs w:val="22"/>
                <w:lang w:val="en-CA"/>
              </w:rPr>
            </w:pPr>
            <w:r w:rsidRPr="003131F1">
              <w:rPr>
                <w:rFonts w:ascii="Arial" w:hAnsi="Arial" w:cs="Arial"/>
                <w:b/>
                <w:bCs/>
                <w:sz w:val="22"/>
                <w:szCs w:val="22"/>
                <w:lang w:val="en-CA"/>
              </w:rPr>
              <w:t>Schweiz</w:t>
            </w:r>
          </w:p>
        </w:tc>
      </w:tr>
      <w:tr w:rsidR="003A28BE" w:rsidRPr="0094161B" w14:paraId="76C4D57A" w14:textId="77777777" w:rsidTr="00CA22EE">
        <w:tc>
          <w:tcPr>
            <w:tcW w:w="2830" w:type="dxa"/>
          </w:tcPr>
          <w:p w14:paraId="5B54920B" w14:textId="2A9B065E" w:rsidR="003A28BE" w:rsidRPr="003131F1" w:rsidRDefault="006934A2" w:rsidP="00FD30A8">
            <w:pPr>
              <w:spacing w:after="120" w:line="276" w:lineRule="auto"/>
              <w:rPr>
                <w:rFonts w:ascii="Arial" w:hAnsi="Arial" w:cs="Arial"/>
                <w:sz w:val="22"/>
                <w:szCs w:val="22"/>
                <w:lang w:val="en-CA"/>
              </w:rPr>
            </w:pPr>
            <w:bookmarkStart w:id="8" w:name="_Hlk199234268"/>
            <w:proofErr w:type="spellStart"/>
            <w:r w:rsidRPr="003131F1">
              <w:rPr>
                <w:rFonts w:ascii="Arial" w:hAnsi="Arial" w:cs="Arial"/>
                <w:sz w:val="22"/>
                <w:szCs w:val="22"/>
                <w:lang w:val="en-CA"/>
              </w:rPr>
              <w:t>Patientenvertretung</w:t>
            </w:r>
            <w:proofErr w:type="spellEnd"/>
          </w:p>
        </w:tc>
        <w:tc>
          <w:tcPr>
            <w:tcW w:w="2127" w:type="dxa"/>
          </w:tcPr>
          <w:p w14:paraId="56738723"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5</w:t>
            </w:r>
          </w:p>
        </w:tc>
        <w:tc>
          <w:tcPr>
            <w:tcW w:w="1809" w:type="dxa"/>
          </w:tcPr>
          <w:p w14:paraId="29142D12"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4</w:t>
            </w:r>
          </w:p>
        </w:tc>
        <w:tc>
          <w:tcPr>
            <w:tcW w:w="2250" w:type="dxa"/>
          </w:tcPr>
          <w:p w14:paraId="0611DFD6"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3</w:t>
            </w:r>
          </w:p>
        </w:tc>
      </w:tr>
      <w:tr w:rsidR="003A28BE" w:rsidRPr="0094161B" w14:paraId="22E96D62" w14:textId="77777777" w:rsidTr="00CA22EE">
        <w:tc>
          <w:tcPr>
            <w:tcW w:w="2830" w:type="dxa"/>
          </w:tcPr>
          <w:p w14:paraId="783EA71F" w14:textId="40491601" w:rsidR="003A28BE" w:rsidRPr="003131F1" w:rsidRDefault="006934A2" w:rsidP="00FD30A8">
            <w:pPr>
              <w:spacing w:after="120" w:line="276" w:lineRule="auto"/>
              <w:rPr>
                <w:rFonts w:ascii="Arial" w:hAnsi="Arial" w:cs="Arial"/>
                <w:sz w:val="22"/>
                <w:szCs w:val="22"/>
                <w:lang w:val="en-CA"/>
              </w:rPr>
            </w:pPr>
            <w:proofErr w:type="spellStart"/>
            <w:r w:rsidRPr="003131F1">
              <w:rPr>
                <w:rFonts w:ascii="Arial" w:hAnsi="Arial" w:cs="Arial"/>
                <w:sz w:val="22"/>
                <w:szCs w:val="22"/>
                <w:lang w:val="en-CA"/>
              </w:rPr>
              <w:t>Politik</w:t>
            </w:r>
            <w:proofErr w:type="spellEnd"/>
          </w:p>
        </w:tc>
        <w:tc>
          <w:tcPr>
            <w:tcW w:w="2127" w:type="dxa"/>
          </w:tcPr>
          <w:p w14:paraId="169E4F91"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4</w:t>
            </w:r>
          </w:p>
        </w:tc>
        <w:tc>
          <w:tcPr>
            <w:tcW w:w="1809" w:type="dxa"/>
          </w:tcPr>
          <w:p w14:paraId="525F3887"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3</w:t>
            </w:r>
          </w:p>
        </w:tc>
        <w:tc>
          <w:tcPr>
            <w:tcW w:w="2250" w:type="dxa"/>
          </w:tcPr>
          <w:p w14:paraId="2A087E7E"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1</w:t>
            </w:r>
          </w:p>
        </w:tc>
      </w:tr>
      <w:tr w:rsidR="003A28BE" w:rsidRPr="0094161B" w14:paraId="32DA1881" w14:textId="77777777" w:rsidTr="00CA22EE">
        <w:tc>
          <w:tcPr>
            <w:tcW w:w="2830" w:type="dxa"/>
          </w:tcPr>
          <w:p w14:paraId="7016189F" w14:textId="225C08DC" w:rsidR="003A28BE" w:rsidRPr="003131F1" w:rsidRDefault="006934A2" w:rsidP="00FD30A8">
            <w:pPr>
              <w:spacing w:after="120" w:line="276" w:lineRule="auto"/>
              <w:rPr>
                <w:rFonts w:ascii="Arial" w:hAnsi="Arial" w:cs="Arial"/>
                <w:sz w:val="22"/>
                <w:szCs w:val="22"/>
                <w:lang w:val="en-CA"/>
              </w:rPr>
            </w:pPr>
            <w:proofErr w:type="spellStart"/>
            <w:r w:rsidRPr="003131F1">
              <w:rPr>
                <w:rFonts w:ascii="Arial" w:hAnsi="Arial" w:cs="Arial"/>
                <w:sz w:val="22"/>
                <w:szCs w:val="22"/>
                <w:lang w:val="en-CA"/>
              </w:rPr>
              <w:t>Wirtschaft</w:t>
            </w:r>
            <w:proofErr w:type="spellEnd"/>
          </w:p>
        </w:tc>
        <w:tc>
          <w:tcPr>
            <w:tcW w:w="2127" w:type="dxa"/>
          </w:tcPr>
          <w:p w14:paraId="1ABB8BAB" w14:textId="77777777" w:rsidR="003A28BE" w:rsidRPr="0094161B" w:rsidRDefault="003A28BE" w:rsidP="00FD30A8">
            <w:pPr>
              <w:spacing w:after="120" w:line="276" w:lineRule="auto"/>
              <w:rPr>
                <w:rFonts w:ascii="Arial" w:hAnsi="Arial" w:cs="Arial"/>
                <w:sz w:val="22"/>
                <w:szCs w:val="22"/>
                <w:lang w:val="en-CA"/>
              </w:rPr>
            </w:pPr>
          </w:p>
        </w:tc>
        <w:tc>
          <w:tcPr>
            <w:tcW w:w="1809" w:type="dxa"/>
          </w:tcPr>
          <w:p w14:paraId="27E9D4FF"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2</w:t>
            </w:r>
          </w:p>
        </w:tc>
        <w:tc>
          <w:tcPr>
            <w:tcW w:w="2250" w:type="dxa"/>
          </w:tcPr>
          <w:p w14:paraId="509D051D"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1</w:t>
            </w:r>
          </w:p>
        </w:tc>
      </w:tr>
      <w:tr w:rsidR="003A28BE" w:rsidRPr="0094161B" w14:paraId="65D7B262" w14:textId="77777777" w:rsidTr="00CA22EE">
        <w:tc>
          <w:tcPr>
            <w:tcW w:w="2830" w:type="dxa"/>
          </w:tcPr>
          <w:p w14:paraId="73EAE713" w14:textId="11B38C22" w:rsidR="003A28BE" w:rsidRPr="003131F1" w:rsidRDefault="006934A2" w:rsidP="00FD30A8">
            <w:pPr>
              <w:spacing w:after="120" w:line="276" w:lineRule="auto"/>
              <w:rPr>
                <w:rFonts w:ascii="Arial" w:hAnsi="Arial" w:cs="Arial"/>
                <w:sz w:val="22"/>
                <w:szCs w:val="22"/>
                <w:lang w:val="en-CA"/>
              </w:rPr>
            </w:pPr>
            <w:proofErr w:type="spellStart"/>
            <w:r w:rsidRPr="003131F1">
              <w:rPr>
                <w:rFonts w:ascii="Arial" w:hAnsi="Arial" w:cs="Arial"/>
                <w:sz w:val="22"/>
                <w:szCs w:val="22"/>
                <w:lang w:val="en-CA"/>
              </w:rPr>
              <w:t>Ethik</w:t>
            </w:r>
            <w:proofErr w:type="spellEnd"/>
          </w:p>
        </w:tc>
        <w:tc>
          <w:tcPr>
            <w:tcW w:w="2127" w:type="dxa"/>
          </w:tcPr>
          <w:p w14:paraId="15AFB86B"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2</w:t>
            </w:r>
          </w:p>
        </w:tc>
        <w:tc>
          <w:tcPr>
            <w:tcW w:w="1809" w:type="dxa"/>
          </w:tcPr>
          <w:p w14:paraId="1142A5BC"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3</w:t>
            </w:r>
          </w:p>
        </w:tc>
        <w:tc>
          <w:tcPr>
            <w:tcW w:w="2250" w:type="dxa"/>
          </w:tcPr>
          <w:p w14:paraId="44DCCE00"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1</w:t>
            </w:r>
          </w:p>
        </w:tc>
      </w:tr>
      <w:tr w:rsidR="003A28BE" w:rsidRPr="0094161B" w14:paraId="43E285DE" w14:textId="77777777" w:rsidTr="00CA22EE">
        <w:tc>
          <w:tcPr>
            <w:tcW w:w="2830" w:type="dxa"/>
          </w:tcPr>
          <w:p w14:paraId="1EE35862" w14:textId="49A7E8C6" w:rsidR="003A28BE" w:rsidRPr="003131F1" w:rsidRDefault="006934A2" w:rsidP="00FD30A8">
            <w:pPr>
              <w:spacing w:after="120" w:line="276" w:lineRule="auto"/>
              <w:rPr>
                <w:rFonts w:ascii="Arial" w:hAnsi="Arial" w:cs="Arial"/>
                <w:sz w:val="22"/>
                <w:szCs w:val="22"/>
                <w:lang w:val="en-CA"/>
              </w:rPr>
            </w:pPr>
            <w:proofErr w:type="spellStart"/>
            <w:r w:rsidRPr="003131F1">
              <w:rPr>
                <w:rFonts w:ascii="Arial" w:hAnsi="Arial" w:cs="Arial"/>
                <w:sz w:val="22"/>
                <w:szCs w:val="22"/>
                <w:lang w:val="en-CA"/>
              </w:rPr>
              <w:t>Technologieentwicklung</w:t>
            </w:r>
            <w:proofErr w:type="spellEnd"/>
          </w:p>
        </w:tc>
        <w:tc>
          <w:tcPr>
            <w:tcW w:w="2127" w:type="dxa"/>
          </w:tcPr>
          <w:p w14:paraId="12C267F8"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7</w:t>
            </w:r>
          </w:p>
        </w:tc>
        <w:tc>
          <w:tcPr>
            <w:tcW w:w="1809" w:type="dxa"/>
          </w:tcPr>
          <w:p w14:paraId="471B49B1"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3</w:t>
            </w:r>
          </w:p>
        </w:tc>
        <w:tc>
          <w:tcPr>
            <w:tcW w:w="2250" w:type="dxa"/>
          </w:tcPr>
          <w:p w14:paraId="7CE6F8C5"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3</w:t>
            </w:r>
          </w:p>
        </w:tc>
      </w:tr>
      <w:tr w:rsidR="003A28BE" w:rsidRPr="0094161B" w14:paraId="2B7D513B" w14:textId="77777777" w:rsidTr="00CA22EE">
        <w:tc>
          <w:tcPr>
            <w:tcW w:w="2830" w:type="dxa"/>
          </w:tcPr>
          <w:p w14:paraId="6436697E" w14:textId="727A029C" w:rsidR="003A28BE" w:rsidRPr="003131F1" w:rsidRDefault="006934A2" w:rsidP="00FD30A8">
            <w:pPr>
              <w:spacing w:after="120" w:line="276" w:lineRule="auto"/>
              <w:rPr>
                <w:rFonts w:ascii="Arial" w:hAnsi="Arial" w:cs="Arial"/>
                <w:sz w:val="22"/>
                <w:szCs w:val="22"/>
                <w:lang w:val="en-CA"/>
              </w:rPr>
            </w:pPr>
            <w:r w:rsidRPr="003131F1">
              <w:rPr>
                <w:rFonts w:ascii="Arial" w:hAnsi="Arial" w:cs="Arial"/>
                <w:sz w:val="22"/>
                <w:szCs w:val="22"/>
                <w:lang w:val="en-CA"/>
              </w:rPr>
              <w:t>Wissenschaft</w:t>
            </w:r>
          </w:p>
        </w:tc>
        <w:tc>
          <w:tcPr>
            <w:tcW w:w="2127" w:type="dxa"/>
          </w:tcPr>
          <w:p w14:paraId="1679EA6E"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1</w:t>
            </w:r>
          </w:p>
        </w:tc>
        <w:tc>
          <w:tcPr>
            <w:tcW w:w="1809" w:type="dxa"/>
          </w:tcPr>
          <w:p w14:paraId="5E2347C4"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4</w:t>
            </w:r>
          </w:p>
        </w:tc>
        <w:tc>
          <w:tcPr>
            <w:tcW w:w="2250" w:type="dxa"/>
          </w:tcPr>
          <w:p w14:paraId="0A8500D3"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2</w:t>
            </w:r>
          </w:p>
        </w:tc>
      </w:tr>
      <w:tr w:rsidR="003A28BE" w:rsidRPr="0094161B" w14:paraId="790BE2E3" w14:textId="77777777" w:rsidTr="00CA22EE">
        <w:tc>
          <w:tcPr>
            <w:tcW w:w="2830" w:type="dxa"/>
          </w:tcPr>
          <w:p w14:paraId="01A20F37" w14:textId="0ECE438B" w:rsidR="003A28BE" w:rsidRPr="003131F1" w:rsidRDefault="006934A2" w:rsidP="00FD30A8">
            <w:pPr>
              <w:spacing w:after="120" w:line="276" w:lineRule="auto"/>
              <w:rPr>
                <w:rFonts w:ascii="Arial" w:hAnsi="Arial" w:cs="Arial"/>
                <w:sz w:val="22"/>
                <w:szCs w:val="22"/>
                <w:lang w:val="en-CA"/>
              </w:rPr>
            </w:pPr>
            <w:proofErr w:type="spellStart"/>
            <w:r w:rsidRPr="003131F1">
              <w:rPr>
                <w:rFonts w:ascii="Arial" w:hAnsi="Arial" w:cs="Arial"/>
                <w:sz w:val="22"/>
                <w:szCs w:val="22"/>
                <w:lang w:val="en-CA"/>
              </w:rPr>
              <w:t>Gesundheitswesen</w:t>
            </w:r>
            <w:proofErr w:type="spellEnd"/>
          </w:p>
        </w:tc>
        <w:tc>
          <w:tcPr>
            <w:tcW w:w="2127" w:type="dxa"/>
          </w:tcPr>
          <w:p w14:paraId="412E6F19"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2</w:t>
            </w:r>
          </w:p>
        </w:tc>
        <w:tc>
          <w:tcPr>
            <w:tcW w:w="1809" w:type="dxa"/>
          </w:tcPr>
          <w:p w14:paraId="2D68DBD0"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4</w:t>
            </w:r>
          </w:p>
        </w:tc>
        <w:tc>
          <w:tcPr>
            <w:tcW w:w="2250" w:type="dxa"/>
          </w:tcPr>
          <w:p w14:paraId="2AC595AD" w14:textId="77777777" w:rsidR="003A28BE" w:rsidRPr="0094161B" w:rsidRDefault="003A28BE" w:rsidP="00FD30A8">
            <w:pPr>
              <w:spacing w:after="120" w:line="276" w:lineRule="auto"/>
              <w:rPr>
                <w:rFonts w:ascii="Arial" w:hAnsi="Arial" w:cs="Arial"/>
                <w:sz w:val="22"/>
                <w:szCs w:val="22"/>
                <w:lang w:val="en-CA"/>
              </w:rPr>
            </w:pPr>
            <w:r w:rsidRPr="0094161B">
              <w:rPr>
                <w:rFonts w:ascii="Arial" w:hAnsi="Arial" w:cs="Arial"/>
                <w:sz w:val="22"/>
                <w:szCs w:val="22"/>
                <w:lang w:val="en-CA"/>
              </w:rPr>
              <w:t>5</w:t>
            </w:r>
          </w:p>
        </w:tc>
      </w:tr>
    </w:tbl>
    <w:bookmarkEnd w:id="8"/>
    <w:p w14:paraId="5CACD500" w14:textId="6BE0DC19" w:rsidR="006A00E4" w:rsidRPr="006A00E4" w:rsidRDefault="00411E52" w:rsidP="00FD30A8">
      <w:pPr>
        <w:spacing w:before="240" w:after="120" w:line="360" w:lineRule="auto"/>
        <w:jc w:val="both"/>
        <w:rPr>
          <w:rFonts w:ascii="Arial" w:eastAsia="Times New Roman" w:hAnsi="Arial" w:cs="Arial"/>
          <w:sz w:val="24"/>
          <w:szCs w:val="24"/>
          <w:lang w:val="de-DE" w:eastAsia="en-CA"/>
        </w:rPr>
      </w:pPr>
      <w:r>
        <w:rPr>
          <w:rFonts w:ascii="Arial" w:eastAsia="Times New Roman" w:hAnsi="Arial" w:cs="Arial"/>
          <w:sz w:val="24"/>
          <w:szCs w:val="24"/>
          <w:lang w:val="de-DE" w:eastAsia="en-CA"/>
        </w:rPr>
        <w:t>I</w:t>
      </w:r>
      <w:r w:rsidR="008742D1">
        <w:rPr>
          <w:rFonts w:ascii="Arial" w:eastAsia="Times New Roman" w:hAnsi="Arial" w:cs="Arial"/>
          <w:sz w:val="24"/>
          <w:szCs w:val="24"/>
          <w:lang w:val="de-DE" w:eastAsia="en-CA"/>
        </w:rPr>
        <w:t>m Rahmen eines intensiven Diskussionsprozesses</w:t>
      </w:r>
      <w:r w:rsidR="008742D1" w:rsidRPr="006A00E4">
        <w:rPr>
          <w:rFonts w:ascii="Arial" w:eastAsia="Times New Roman" w:hAnsi="Arial" w:cs="Arial"/>
          <w:sz w:val="24"/>
          <w:szCs w:val="24"/>
          <w:lang w:val="de-DE" w:eastAsia="en-CA"/>
        </w:rPr>
        <w:t xml:space="preserve"> </w:t>
      </w:r>
      <w:r>
        <w:rPr>
          <w:rFonts w:ascii="Arial" w:eastAsia="Times New Roman" w:hAnsi="Arial" w:cs="Arial"/>
          <w:sz w:val="24"/>
          <w:szCs w:val="24"/>
          <w:lang w:val="de-DE" w:eastAsia="en-CA"/>
        </w:rPr>
        <w:t xml:space="preserve">haben wir </w:t>
      </w:r>
      <w:r w:rsidR="006A00E4" w:rsidRPr="006A00E4">
        <w:rPr>
          <w:rFonts w:ascii="Arial" w:eastAsia="Times New Roman" w:hAnsi="Arial" w:cs="Arial"/>
          <w:sz w:val="24"/>
          <w:szCs w:val="24"/>
          <w:lang w:val="de-DE" w:eastAsia="en-CA"/>
        </w:rPr>
        <w:t>einen halbstrukturierten Interviewleitfaden auf der Grundlage einer ersten Literaturrecherche sowie einer Analyse medizinischer, pflegewissenschaftlicher und öffentlicher Diskurse zur Demenzprävention</w:t>
      </w:r>
      <w:r w:rsidR="006934A2">
        <w:rPr>
          <w:rFonts w:ascii="Arial" w:eastAsia="Times New Roman" w:hAnsi="Arial" w:cs="Arial"/>
          <w:sz w:val="24"/>
          <w:szCs w:val="24"/>
          <w:lang w:val="de-DE" w:eastAsia="en-CA"/>
        </w:rPr>
        <w:t xml:space="preserve"> entwickelt</w:t>
      </w:r>
      <w:r w:rsidR="006A00E4" w:rsidRPr="006A00E4">
        <w:rPr>
          <w:rFonts w:ascii="Arial" w:eastAsia="Times New Roman" w:hAnsi="Arial" w:cs="Arial"/>
          <w:sz w:val="24"/>
          <w:szCs w:val="24"/>
          <w:lang w:val="de-DE" w:eastAsia="en-CA"/>
        </w:rPr>
        <w:t xml:space="preserve">. Die strukturierten Fragen zielten darauf ab, das Wissen von Expert*innen zu Risikofaktoren für Demenz, internationalen Unterschieden in der Demenzprävention und </w:t>
      </w:r>
      <w:r w:rsidR="006A00E4" w:rsidRPr="006A00E4">
        <w:rPr>
          <w:rFonts w:ascii="Arial" w:eastAsia="Times New Roman" w:hAnsi="Arial" w:cs="Arial"/>
          <w:sz w:val="24"/>
          <w:szCs w:val="24"/>
          <w:lang w:val="de-DE" w:eastAsia="en-CA"/>
        </w:rPr>
        <w:lastRenderedPageBreak/>
        <w:t>der Gesundheitspolitik, Zuschreibungen von Verantwortung im Kontext der Demenzprävention sowie zur Rolle aktueller und zukünftiger Technologien zu erheben.</w:t>
      </w:r>
    </w:p>
    <w:p w14:paraId="40239476" w14:textId="77777777" w:rsidR="00FF4089" w:rsidRDefault="006A00E4" w:rsidP="007E42CF">
      <w:pPr>
        <w:pStyle w:val="NormalWeb"/>
        <w:spacing w:before="0" w:beforeAutospacing="0" w:after="120" w:afterAutospacing="0" w:line="360" w:lineRule="auto"/>
        <w:jc w:val="both"/>
        <w:rPr>
          <w:rFonts w:ascii="Arial" w:hAnsi="Arial" w:cs="Arial"/>
          <w:lang w:val="de-DE"/>
        </w:rPr>
      </w:pPr>
      <w:r w:rsidRPr="006A00E4">
        <w:rPr>
          <w:rFonts w:ascii="Arial" w:hAnsi="Arial" w:cs="Arial"/>
          <w:lang w:val="de-DE"/>
        </w:rPr>
        <w:t xml:space="preserve">Die Interviews dauerten zwischen 40 und 90 Minuten und wurden wörtlich transkribiert. Zur Analyse der anonymisierten Interviews aus jedem Land nutzten wir die QDA-Software </w:t>
      </w:r>
      <w:proofErr w:type="spellStart"/>
      <w:r w:rsidRPr="006A00E4">
        <w:rPr>
          <w:rFonts w:ascii="Arial" w:hAnsi="Arial" w:cs="Arial"/>
          <w:lang w:val="de-DE"/>
        </w:rPr>
        <w:t>Atlas.ti</w:t>
      </w:r>
      <w:proofErr w:type="spellEnd"/>
      <w:r w:rsidRPr="006A00E4">
        <w:rPr>
          <w:rFonts w:ascii="Arial" w:hAnsi="Arial" w:cs="Arial"/>
          <w:lang w:val="de-DE"/>
        </w:rPr>
        <w:t xml:space="preserve">® </w:t>
      </w:r>
      <w:r w:rsidR="006934A2">
        <w:rPr>
          <w:rFonts w:ascii="Arial" w:hAnsi="Arial" w:cs="Arial"/>
          <w:lang w:val="de-DE"/>
        </w:rPr>
        <w:t xml:space="preserve">für eine </w:t>
      </w:r>
      <w:r w:rsidRPr="006A00E4">
        <w:rPr>
          <w:rFonts w:ascii="Arial" w:hAnsi="Arial" w:cs="Arial"/>
          <w:lang w:val="de-DE"/>
        </w:rPr>
        <w:t>qualitativ</w:t>
      </w:r>
      <w:r w:rsidR="006934A2">
        <w:rPr>
          <w:rFonts w:ascii="Arial" w:hAnsi="Arial" w:cs="Arial"/>
          <w:lang w:val="de-DE"/>
        </w:rPr>
        <w:t>, inhaltlich-strukturierende</w:t>
      </w:r>
      <w:r w:rsidRPr="006A00E4">
        <w:rPr>
          <w:rFonts w:ascii="Arial" w:hAnsi="Arial" w:cs="Arial"/>
          <w:lang w:val="de-DE"/>
        </w:rPr>
        <w:t xml:space="preserve"> Inhaltsanalyse. Die Hauptkategorien wurden deduktiv auf Basis der vorläufigen Literaturrecherche und Diskursanalyse entwickelt und im Laufe der Auswertung induktiv ergänzt. Die Ergebnisse wurden auf mehreren Konferenzen vorgestellt und flossen in drei wissenschaftliche Publikationen ein.</w:t>
      </w:r>
    </w:p>
    <w:p w14:paraId="73079B5D" w14:textId="45AAAFB5" w:rsidR="00FF4089" w:rsidRDefault="00FF4089" w:rsidP="007E42CF">
      <w:pPr>
        <w:pStyle w:val="NormalWeb"/>
        <w:spacing w:before="0" w:beforeAutospacing="0" w:after="120" w:afterAutospacing="0" w:line="360" w:lineRule="auto"/>
        <w:jc w:val="both"/>
        <w:rPr>
          <w:rFonts w:ascii="Arial" w:hAnsi="Arial" w:cs="Arial"/>
          <w:lang w:val="de-DE"/>
        </w:rPr>
      </w:pPr>
      <w:r w:rsidRPr="006934A2">
        <w:rPr>
          <w:rFonts w:ascii="Arial" w:hAnsi="Arial" w:cs="Arial"/>
          <w:lang w:val="de-DE"/>
        </w:rPr>
        <w:t xml:space="preserve">In der Studie </w:t>
      </w:r>
      <w:r>
        <w:rPr>
          <w:rFonts w:ascii="Arial" w:hAnsi="Arial" w:cs="Arial"/>
          <w:lang w:val="de-DE"/>
        </w:rPr>
        <w:t>„</w:t>
      </w:r>
      <w:r w:rsidRPr="006934A2">
        <w:rPr>
          <w:rFonts w:ascii="Arial" w:hAnsi="Arial" w:cs="Arial"/>
          <w:i/>
          <w:iCs/>
          <w:lang w:val="de-DE"/>
        </w:rPr>
        <w:t xml:space="preserve">Emerging Technologies </w:t>
      </w:r>
      <w:proofErr w:type="spellStart"/>
      <w:r w:rsidRPr="006934A2">
        <w:rPr>
          <w:rFonts w:ascii="Arial" w:hAnsi="Arial" w:cs="Arial"/>
          <w:i/>
          <w:iCs/>
          <w:lang w:val="de-DE"/>
        </w:rPr>
        <w:t>for</w:t>
      </w:r>
      <w:proofErr w:type="spellEnd"/>
      <w:r w:rsidRPr="006934A2">
        <w:rPr>
          <w:rFonts w:ascii="Arial" w:hAnsi="Arial" w:cs="Arial"/>
          <w:i/>
          <w:iCs/>
          <w:lang w:val="de-DE"/>
        </w:rPr>
        <w:t xml:space="preserve"> </w:t>
      </w:r>
      <w:proofErr w:type="spellStart"/>
      <w:r w:rsidRPr="006934A2">
        <w:rPr>
          <w:rFonts w:ascii="Arial" w:hAnsi="Arial" w:cs="Arial"/>
          <w:i/>
          <w:iCs/>
          <w:lang w:val="de-DE"/>
        </w:rPr>
        <w:t>Preventing</w:t>
      </w:r>
      <w:proofErr w:type="spellEnd"/>
      <w:r w:rsidRPr="006934A2">
        <w:rPr>
          <w:rFonts w:ascii="Arial" w:hAnsi="Arial" w:cs="Arial"/>
          <w:i/>
          <w:iCs/>
          <w:lang w:val="de-DE"/>
        </w:rPr>
        <w:t xml:space="preserve"> </w:t>
      </w:r>
      <w:proofErr w:type="spellStart"/>
      <w:r w:rsidRPr="006934A2">
        <w:rPr>
          <w:rFonts w:ascii="Arial" w:hAnsi="Arial" w:cs="Arial"/>
          <w:i/>
          <w:iCs/>
          <w:lang w:val="de-DE"/>
        </w:rPr>
        <w:t>the</w:t>
      </w:r>
      <w:proofErr w:type="spellEnd"/>
      <w:r w:rsidRPr="006934A2">
        <w:rPr>
          <w:rFonts w:ascii="Arial" w:hAnsi="Arial" w:cs="Arial"/>
          <w:i/>
          <w:iCs/>
          <w:lang w:val="de-DE"/>
        </w:rPr>
        <w:t xml:space="preserve"> 'New' Dementia</w:t>
      </w:r>
      <w:r>
        <w:rPr>
          <w:rFonts w:ascii="Arial" w:hAnsi="Arial" w:cs="Arial"/>
          <w:lang w:val="de-DE"/>
        </w:rPr>
        <w:t xml:space="preserve">“ </w:t>
      </w:r>
      <w:r w:rsidRPr="006934A2">
        <w:rPr>
          <w:rFonts w:ascii="Arial" w:hAnsi="Arial" w:cs="Arial"/>
          <w:lang w:val="de-DE"/>
        </w:rPr>
        <w:t>haben wir die Perspektiven der Stakeholder auf die Bedeutung von digitalen Technologien in der Demenzprävention herausgearbeitet. Wir haben gezeigt, dass die Ansichten der Stakeholder durch eine Gleichzeitigkeit von „</w:t>
      </w:r>
      <w:proofErr w:type="spellStart"/>
      <w:r w:rsidRPr="006934A2">
        <w:rPr>
          <w:rFonts w:ascii="Arial" w:hAnsi="Arial" w:cs="Arial"/>
          <w:lang w:val="de-DE"/>
        </w:rPr>
        <w:t>gerontechnologischem</w:t>
      </w:r>
      <w:proofErr w:type="spellEnd"/>
      <w:r w:rsidRPr="006934A2">
        <w:rPr>
          <w:rFonts w:ascii="Arial" w:hAnsi="Arial" w:cs="Arial"/>
          <w:lang w:val="de-DE"/>
        </w:rPr>
        <w:t xml:space="preserve"> Optimismus“ und skeptischer Zurückhaltung gekennzeichnet</w:t>
      </w:r>
      <w:r>
        <w:rPr>
          <w:rFonts w:ascii="Arial" w:hAnsi="Arial" w:cs="Arial"/>
          <w:lang w:val="de-DE"/>
        </w:rPr>
        <w:t xml:space="preserve"> sind</w:t>
      </w:r>
      <w:r w:rsidRPr="006934A2">
        <w:rPr>
          <w:rFonts w:ascii="Arial" w:hAnsi="Arial" w:cs="Arial"/>
          <w:lang w:val="de-DE"/>
        </w:rPr>
        <w:t xml:space="preserve">. Trotz der Hoffnung auf Fortschritte bei der Demenzprävention durch präventive Technologien weisen Experten auch auf die Komplexität der Prävention, die Bedeutung von Umweltfaktoren und öffentlichen Gesundheitsrichtlinien sowie auf die Gefahr einer übermäßigen Fokussierung auf individuelle Interventionen hin. </w:t>
      </w:r>
    </w:p>
    <w:p w14:paraId="05E02EA8" w14:textId="097BFB2F" w:rsidR="00FF4089" w:rsidRPr="00086B68" w:rsidRDefault="00FF4089" w:rsidP="00086B68">
      <w:pPr>
        <w:pStyle w:val="NormalWeb"/>
        <w:spacing w:after="120" w:line="360" w:lineRule="auto"/>
        <w:jc w:val="both"/>
        <w:rPr>
          <w:rFonts w:ascii="Arial" w:hAnsi="Arial" w:cs="Arial"/>
          <w:lang w:val="de-DE"/>
        </w:rPr>
      </w:pPr>
      <w:r>
        <w:rPr>
          <w:rFonts w:ascii="Arial" w:hAnsi="Arial" w:cs="Arial"/>
          <w:lang w:val="de-DE"/>
        </w:rPr>
        <w:t>In dem Aufsatz „</w:t>
      </w:r>
      <w:proofErr w:type="spellStart"/>
      <w:r w:rsidRPr="003131F1">
        <w:rPr>
          <w:rFonts w:ascii="Arial" w:hAnsi="Arial" w:cs="Arial"/>
          <w:i/>
          <w:iCs/>
          <w:lang w:val="de-DE"/>
        </w:rPr>
        <w:t>Disentangling</w:t>
      </w:r>
      <w:proofErr w:type="spellEnd"/>
      <w:r w:rsidRPr="003131F1">
        <w:rPr>
          <w:rFonts w:ascii="Arial" w:hAnsi="Arial" w:cs="Arial"/>
          <w:i/>
          <w:iCs/>
          <w:lang w:val="de-DE"/>
        </w:rPr>
        <w:t xml:space="preserve"> </w:t>
      </w:r>
      <w:proofErr w:type="spellStart"/>
      <w:r w:rsidRPr="003131F1">
        <w:rPr>
          <w:rFonts w:ascii="Arial" w:hAnsi="Arial" w:cs="Arial"/>
          <w:i/>
          <w:iCs/>
          <w:lang w:val="de-DE"/>
        </w:rPr>
        <w:t>Responsibilities</w:t>
      </w:r>
      <w:proofErr w:type="spellEnd"/>
      <w:r>
        <w:rPr>
          <w:rFonts w:ascii="Arial" w:hAnsi="Arial" w:cs="Arial"/>
          <w:lang w:val="de-DE"/>
        </w:rPr>
        <w:t xml:space="preserve">“ </w:t>
      </w:r>
      <w:r w:rsidR="00411E52">
        <w:rPr>
          <w:rFonts w:ascii="Arial" w:hAnsi="Arial" w:cs="Arial"/>
          <w:lang w:val="de-DE"/>
        </w:rPr>
        <w:t>haben wir</w:t>
      </w:r>
      <w:r>
        <w:rPr>
          <w:rFonts w:ascii="Arial" w:hAnsi="Arial" w:cs="Arial"/>
          <w:lang w:val="de-DE"/>
        </w:rPr>
        <w:t xml:space="preserve"> </w:t>
      </w:r>
      <w:r w:rsidRPr="006934A2">
        <w:rPr>
          <w:rFonts w:ascii="Arial" w:hAnsi="Arial" w:cs="Arial"/>
          <w:lang w:val="de-DE"/>
        </w:rPr>
        <w:t xml:space="preserve">die </w:t>
      </w:r>
      <w:r>
        <w:rPr>
          <w:rFonts w:ascii="Arial" w:hAnsi="Arial" w:cs="Arial"/>
          <w:lang w:val="de-DE"/>
        </w:rPr>
        <w:t xml:space="preserve">normativen und epistemischen </w:t>
      </w:r>
      <w:r w:rsidRPr="006934A2">
        <w:rPr>
          <w:rFonts w:ascii="Arial" w:hAnsi="Arial" w:cs="Arial"/>
          <w:lang w:val="de-DE"/>
        </w:rPr>
        <w:t>Begründungen für sowohl individuelle als auch staatliche Verantwortlichkeiten bei der Demenzprävention</w:t>
      </w:r>
      <w:r>
        <w:rPr>
          <w:rFonts w:ascii="Arial" w:hAnsi="Arial" w:cs="Arial"/>
          <w:lang w:val="de-DE"/>
        </w:rPr>
        <w:t xml:space="preserve"> </w:t>
      </w:r>
      <w:r w:rsidRPr="006934A2">
        <w:rPr>
          <w:rFonts w:ascii="Arial" w:hAnsi="Arial" w:cs="Arial"/>
          <w:lang w:val="de-DE"/>
        </w:rPr>
        <w:t xml:space="preserve">differenziert und diskutiert. Einige </w:t>
      </w:r>
      <w:r>
        <w:rPr>
          <w:rFonts w:ascii="Arial" w:hAnsi="Arial" w:cs="Arial"/>
          <w:lang w:val="de-DE"/>
        </w:rPr>
        <w:t xml:space="preserve">Stakeholder </w:t>
      </w:r>
      <w:r w:rsidRPr="006934A2">
        <w:rPr>
          <w:rFonts w:ascii="Arial" w:hAnsi="Arial" w:cs="Arial"/>
          <w:lang w:val="de-DE"/>
        </w:rPr>
        <w:t xml:space="preserve">vertreten die Ansicht, dass Demenzprävention als eine Frage individueller Lebensstilentscheidungen betrachtet werden sollte. Sie bringen normative und pragmatische Argumente vor, die individuelle Autonomie und persönliche Verantwortung unterstützen. Im Gegensatz zu öffentlichen Diskursen über Demenz plädieren </w:t>
      </w:r>
      <w:r w:rsidR="00067097">
        <w:rPr>
          <w:rFonts w:ascii="Arial" w:hAnsi="Arial" w:cs="Arial"/>
          <w:lang w:val="de-DE"/>
        </w:rPr>
        <w:t xml:space="preserve">aber </w:t>
      </w:r>
      <w:r w:rsidR="00191844">
        <w:rPr>
          <w:rFonts w:ascii="Arial" w:hAnsi="Arial" w:cs="Arial"/>
          <w:lang w:val="de-DE"/>
        </w:rPr>
        <w:t>die meisten Stakeholder</w:t>
      </w:r>
      <w:r w:rsidRPr="006934A2">
        <w:rPr>
          <w:rFonts w:ascii="Arial" w:hAnsi="Arial" w:cs="Arial"/>
          <w:lang w:val="de-DE"/>
        </w:rPr>
        <w:t xml:space="preserve"> für differenzierte und vielseitige Ansätze zur Prävention. Sie kritisieren den Fokus auf Prävention auf individueller Ebene und persönliche</w:t>
      </w:r>
      <w:r w:rsidR="008D3E62">
        <w:rPr>
          <w:rFonts w:ascii="Arial" w:hAnsi="Arial" w:cs="Arial"/>
          <w:lang w:val="de-DE"/>
        </w:rPr>
        <w:t>r</w:t>
      </w:r>
      <w:r w:rsidRPr="006934A2">
        <w:rPr>
          <w:rFonts w:ascii="Arial" w:hAnsi="Arial" w:cs="Arial"/>
          <w:lang w:val="de-DE"/>
        </w:rPr>
        <w:t xml:space="preserve"> Verantwortung als ineffektiv und ethisch problematisch, da dieser nicht auf Umwelt- und sozioökonomische Risikofaktoren eingeht, Stigmatisierung verstärken kann und egalitäre</w:t>
      </w:r>
      <w:r w:rsidR="00397F00">
        <w:rPr>
          <w:rFonts w:ascii="Arial" w:hAnsi="Arial" w:cs="Arial"/>
          <w:lang w:val="de-DE"/>
        </w:rPr>
        <w:t>n</w:t>
      </w:r>
      <w:r w:rsidRPr="006934A2">
        <w:rPr>
          <w:rFonts w:ascii="Arial" w:hAnsi="Arial" w:cs="Arial"/>
          <w:lang w:val="de-DE"/>
        </w:rPr>
        <w:t xml:space="preserve"> Werte</w:t>
      </w:r>
      <w:r w:rsidR="00397F00">
        <w:rPr>
          <w:rFonts w:ascii="Arial" w:hAnsi="Arial" w:cs="Arial"/>
          <w:lang w:val="de-DE"/>
        </w:rPr>
        <w:t>n</w:t>
      </w:r>
      <w:r w:rsidRPr="006934A2">
        <w:rPr>
          <w:rFonts w:ascii="Arial" w:hAnsi="Arial" w:cs="Arial"/>
          <w:lang w:val="de-DE"/>
        </w:rPr>
        <w:t xml:space="preserve"> widerspricht. </w:t>
      </w:r>
      <w:r w:rsidR="00086B68">
        <w:rPr>
          <w:rFonts w:ascii="Arial" w:hAnsi="Arial" w:cs="Arial"/>
          <w:lang w:val="de-DE"/>
        </w:rPr>
        <w:t>Auf Basis</w:t>
      </w:r>
      <w:r w:rsidR="00086B68" w:rsidRPr="00086B68">
        <w:rPr>
          <w:rFonts w:ascii="Arial" w:hAnsi="Arial" w:cs="Arial"/>
          <w:lang w:val="de-DE"/>
        </w:rPr>
        <w:t xml:space="preserve"> evidenzbasierter, </w:t>
      </w:r>
      <w:r w:rsidR="00086B68">
        <w:rPr>
          <w:rFonts w:ascii="Arial" w:hAnsi="Arial" w:cs="Arial"/>
          <w:lang w:val="de-DE"/>
        </w:rPr>
        <w:t>ökonomischer</w:t>
      </w:r>
      <w:r w:rsidR="00086B68" w:rsidRPr="00086B68">
        <w:rPr>
          <w:rFonts w:ascii="Arial" w:hAnsi="Arial" w:cs="Arial"/>
          <w:lang w:val="de-DE"/>
        </w:rPr>
        <w:t xml:space="preserve"> und normativer</w:t>
      </w:r>
      <w:r w:rsidR="00086B68">
        <w:rPr>
          <w:rFonts w:ascii="Arial" w:hAnsi="Arial" w:cs="Arial"/>
          <w:lang w:val="de-DE"/>
        </w:rPr>
        <w:t xml:space="preserve"> </w:t>
      </w:r>
      <w:r w:rsidR="00086B68" w:rsidRPr="00086B68">
        <w:rPr>
          <w:rFonts w:ascii="Arial" w:hAnsi="Arial" w:cs="Arial"/>
          <w:lang w:val="de-DE"/>
        </w:rPr>
        <w:t xml:space="preserve">Argumente betonen die </w:t>
      </w:r>
      <w:r w:rsidR="00086B68">
        <w:rPr>
          <w:rFonts w:ascii="Arial" w:hAnsi="Arial" w:cs="Arial"/>
          <w:lang w:val="de-DE"/>
        </w:rPr>
        <w:t>Stakeholder</w:t>
      </w:r>
      <w:r w:rsidR="00086B68" w:rsidRPr="00086B68">
        <w:rPr>
          <w:rFonts w:ascii="Arial" w:hAnsi="Arial" w:cs="Arial"/>
          <w:lang w:val="de-DE"/>
        </w:rPr>
        <w:t xml:space="preserve"> die Notwendigkeit umfassender gesundheits-, umwelt- und sozialpolitischer Initiativen, die über die </w:t>
      </w:r>
      <w:r w:rsidR="00086B68" w:rsidRPr="00086B68">
        <w:rPr>
          <w:rFonts w:ascii="Arial" w:hAnsi="Arial" w:cs="Arial"/>
          <w:lang w:val="de-DE"/>
        </w:rPr>
        <w:lastRenderedPageBreak/>
        <w:t>Gesundheits</w:t>
      </w:r>
      <w:r w:rsidR="00086B68">
        <w:rPr>
          <w:rFonts w:ascii="Arial" w:hAnsi="Arial" w:cs="Arial"/>
          <w:lang w:val="de-DE"/>
        </w:rPr>
        <w:t>aufklärung</w:t>
      </w:r>
      <w:r w:rsidR="00086B68" w:rsidRPr="00086B68">
        <w:rPr>
          <w:rFonts w:ascii="Arial" w:hAnsi="Arial" w:cs="Arial"/>
          <w:lang w:val="de-DE"/>
        </w:rPr>
        <w:t xml:space="preserve"> und </w:t>
      </w:r>
      <w:r w:rsidR="00086B68">
        <w:rPr>
          <w:rFonts w:ascii="Arial" w:hAnsi="Arial" w:cs="Arial"/>
          <w:lang w:val="de-DE"/>
        </w:rPr>
        <w:t>den Fokus</w:t>
      </w:r>
      <w:r w:rsidR="00086B68" w:rsidRPr="00086B68">
        <w:rPr>
          <w:rFonts w:ascii="Arial" w:hAnsi="Arial" w:cs="Arial"/>
          <w:lang w:val="de-DE"/>
        </w:rPr>
        <w:t xml:space="preserve"> auf individuelle, proaktive Lebensstilentscheidungen hinausgehen.</w:t>
      </w:r>
    </w:p>
    <w:p w14:paraId="7FD95437" w14:textId="5C231DB1" w:rsidR="00AB432F" w:rsidRPr="00AB432F" w:rsidRDefault="00F5357A" w:rsidP="003D3ED0">
      <w:pPr>
        <w:numPr>
          <w:ilvl w:val="0"/>
          <w:numId w:val="7"/>
        </w:numPr>
        <w:spacing w:after="120" w:line="276" w:lineRule="auto"/>
        <w:rPr>
          <w:rFonts w:ascii="Times New Roman" w:eastAsia="Times New Roman" w:hAnsi="Times New Roman" w:cs="Times New Roman"/>
          <w:sz w:val="24"/>
          <w:szCs w:val="24"/>
          <w:lang w:val="de-DE" w:eastAsia="en-CA"/>
        </w:rPr>
      </w:pPr>
      <w:r w:rsidRPr="00AB432F">
        <w:rPr>
          <w:rFonts w:ascii="Times New Roman" w:eastAsia="Times New Roman" w:hAnsi="Times New Roman" w:cs="Times New Roman"/>
          <w:sz w:val="24"/>
          <w:szCs w:val="24"/>
          <w:lang w:val="de-DE" w:eastAsia="en-CA"/>
        </w:rPr>
        <w:t xml:space="preserve">Leibing, A., Lazzaroni, C. und Petersen, N. (2023). </w:t>
      </w:r>
      <w:r w:rsidRPr="00AB432F">
        <w:rPr>
          <w:rFonts w:ascii="Times New Roman" w:eastAsia="Times New Roman" w:hAnsi="Times New Roman" w:cs="Times New Roman"/>
          <w:sz w:val="24"/>
          <w:szCs w:val="24"/>
          <w:lang w:eastAsia="en-CA"/>
        </w:rPr>
        <w:t xml:space="preserve">Emerging Technologies for Preventing the 'New' Dementia: Ambiguous Optimism in the Canadian Context. </w:t>
      </w:r>
      <w:r w:rsidRPr="00AB432F">
        <w:rPr>
          <w:rFonts w:ascii="Times New Roman" w:eastAsia="Times New Roman" w:hAnsi="Times New Roman" w:cs="Times New Roman"/>
          <w:sz w:val="24"/>
          <w:szCs w:val="24"/>
          <w:lang w:val="de-DE" w:eastAsia="en-CA"/>
        </w:rPr>
        <w:t xml:space="preserve">Medical Anthropology, 42(7), 607–622. </w:t>
      </w:r>
      <w:hyperlink r:id="rId15" w:history="1">
        <w:r w:rsidR="00A305A8" w:rsidRPr="00A305A8">
          <w:rPr>
            <w:rStyle w:val="Hyperlink"/>
            <w:rFonts w:ascii="Times New Roman" w:eastAsia="Times New Roman" w:hAnsi="Times New Roman" w:cs="Times New Roman"/>
            <w:color w:val="auto"/>
            <w:sz w:val="24"/>
            <w:szCs w:val="24"/>
            <w:u w:val="none"/>
            <w:lang w:val="de-DE" w:eastAsia="en-CA"/>
          </w:rPr>
          <w:t xml:space="preserve">DOI: </w:t>
        </w:r>
        <w:r w:rsidR="00AB432F" w:rsidRPr="00AB432F">
          <w:rPr>
            <w:rStyle w:val="Hyperlink"/>
            <w:rFonts w:ascii="Times New Roman" w:eastAsia="Times New Roman" w:hAnsi="Times New Roman" w:cs="Times New Roman"/>
            <w:sz w:val="24"/>
            <w:szCs w:val="24"/>
            <w:lang w:val="de-DE" w:eastAsia="en-CA"/>
          </w:rPr>
          <w:t>10.1080/01459740.2023.2244649</w:t>
        </w:r>
      </w:hyperlink>
    </w:p>
    <w:p w14:paraId="2D5EB5D3" w14:textId="4A57233E" w:rsidR="00F5357A" w:rsidRPr="00255CCD" w:rsidRDefault="00F5357A" w:rsidP="00FD30A8">
      <w:pPr>
        <w:numPr>
          <w:ilvl w:val="0"/>
          <w:numId w:val="7"/>
        </w:numPr>
        <w:spacing w:after="120" w:line="276" w:lineRule="auto"/>
        <w:rPr>
          <w:rFonts w:ascii="Times New Roman" w:eastAsia="Times New Roman" w:hAnsi="Times New Roman" w:cs="Times New Roman"/>
          <w:sz w:val="24"/>
          <w:szCs w:val="24"/>
          <w:lang w:eastAsia="en-CA"/>
        </w:rPr>
      </w:pPr>
      <w:r w:rsidRPr="00F3219B">
        <w:rPr>
          <w:rFonts w:ascii="Times New Roman" w:eastAsia="Times New Roman" w:hAnsi="Times New Roman" w:cs="Times New Roman"/>
          <w:sz w:val="24"/>
          <w:szCs w:val="24"/>
          <w:lang w:eastAsia="en-CA"/>
        </w:rPr>
        <w:t xml:space="preserve">Petersen, N., Andreoletti, M., Blasimme, A., Leibing, A. und Schicktanz, S. </w:t>
      </w:r>
      <w:r w:rsidR="00255CCD" w:rsidRPr="00255CCD">
        <w:rPr>
          <w:rFonts w:ascii="Times New Roman" w:eastAsia="Times New Roman" w:hAnsi="Times New Roman" w:cs="Times New Roman"/>
          <w:sz w:val="24"/>
          <w:szCs w:val="24"/>
          <w:lang w:eastAsia="en-CA"/>
        </w:rPr>
        <w:t>Disentangling Responsibility: Perspectives on Dementia Prevention from Stakeholders</w:t>
      </w:r>
      <w:r w:rsidR="00255CCD">
        <w:rPr>
          <w:rFonts w:ascii="Times New Roman" w:eastAsia="Times New Roman" w:hAnsi="Times New Roman" w:cs="Times New Roman"/>
          <w:sz w:val="24"/>
          <w:szCs w:val="24"/>
          <w:lang w:eastAsia="en-CA"/>
        </w:rPr>
        <w:t xml:space="preserve"> </w:t>
      </w:r>
      <w:r w:rsidR="00255CCD" w:rsidRPr="00255CCD">
        <w:rPr>
          <w:rFonts w:ascii="Times New Roman" w:eastAsia="Times New Roman" w:hAnsi="Times New Roman" w:cs="Times New Roman"/>
          <w:sz w:val="24"/>
          <w:szCs w:val="24"/>
          <w:lang w:eastAsia="en-CA"/>
        </w:rPr>
        <w:t>in Canada, Germany, and Switzerland</w:t>
      </w:r>
      <w:r w:rsidR="004622B6">
        <w:rPr>
          <w:rFonts w:ascii="Times New Roman" w:eastAsia="Times New Roman" w:hAnsi="Times New Roman" w:cs="Times New Roman"/>
          <w:sz w:val="24"/>
          <w:szCs w:val="24"/>
          <w:lang w:eastAsia="en-CA"/>
        </w:rPr>
        <w:t>. Sociology of Health and Illness (</w:t>
      </w:r>
      <w:proofErr w:type="spellStart"/>
      <w:r w:rsidR="004622B6">
        <w:rPr>
          <w:rFonts w:ascii="Times New Roman" w:eastAsia="Times New Roman" w:hAnsi="Times New Roman" w:cs="Times New Roman"/>
          <w:sz w:val="24"/>
          <w:szCs w:val="24"/>
          <w:lang w:eastAsia="en-CA"/>
        </w:rPr>
        <w:t>akzeptiert</w:t>
      </w:r>
      <w:proofErr w:type="spellEnd"/>
      <w:r w:rsidR="004622B6">
        <w:rPr>
          <w:rFonts w:ascii="Times New Roman" w:eastAsia="Times New Roman" w:hAnsi="Times New Roman" w:cs="Times New Roman"/>
          <w:sz w:val="24"/>
          <w:szCs w:val="24"/>
          <w:lang w:eastAsia="en-CA"/>
        </w:rPr>
        <w:t>)</w:t>
      </w:r>
    </w:p>
    <w:p w14:paraId="257218F9" w14:textId="77777777" w:rsidR="00F5357A" w:rsidRDefault="00F5357A" w:rsidP="00FD30A8">
      <w:pPr>
        <w:numPr>
          <w:ilvl w:val="0"/>
          <w:numId w:val="7"/>
        </w:numPr>
        <w:spacing w:after="120" w:line="276" w:lineRule="auto"/>
        <w:rPr>
          <w:rFonts w:ascii="Times New Roman" w:eastAsia="Times New Roman" w:hAnsi="Times New Roman" w:cs="Times New Roman"/>
          <w:sz w:val="24"/>
          <w:szCs w:val="24"/>
          <w:lang w:eastAsia="en-CA"/>
        </w:rPr>
      </w:pPr>
      <w:r w:rsidRPr="00F3219B">
        <w:rPr>
          <w:rFonts w:ascii="Times New Roman" w:eastAsia="Times New Roman" w:hAnsi="Times New Roman" w:cs="Times New Roman"/>
          <w:sz w:val="24"/>
          <w:szCs w:val="24"/>
          <w:lang w:eastAsia="en-CA"/>
        </w:rPr>
        <w:t>Leibing, A., Blasimme, A. und Schicktanz, S. Social, Ethical and Epistemological Aspects of Dementia Prevention: A Three-Country Study (</w:t>
      </w:r>
      <w:proofErr w:type="spellStart"/>
      <w:r w:rsidRPr="00F3219B">
        <w:rPr>
          <w:rFonts w:ascii="Times New Roman" w:eastAsia="Times New Roman" w:hAnsi="Times New Roman" w:cs="Times New Roman"/>
          <w:sz w:val="24"/>
          <w:szCs w:val="24"/>
          <w:lang w:eastAsia="en-CA"/>
        </w:rPr>
        <w:t>eingereicht</w:t>
      </w:r>
      <w:proofErr w:type="spellEnd"/>
      <w:r w:rsidRPr="00F3219B">
        <w:rPr>
          <w:rFonts w:ascii="Times New Roman" w:eastAsia="Times New Roman" w:hAnsi="Times New Roman" w:cs="Times New Roman"/>
          <w:sz w:val="24"/>
          <w:szCs w:val="24"/>
          <w:lang w:eastAsia="en-CA"/>
        </w:rPr>
        <w:t>)</w:t>
      </w:r>
    </w:p>
    <w:p w14:paraId="75DBE964" w14:textId="48EBB061" w:rsidR="00343B84" w:rsidRPr="00A305A8" w:rsidRDefault="00343B84" w:rsidP="00A305A8">
      <w:pPr>
        <w:pStyle w:val="ListParagraph"/>
        <w:numPr>
          <w:ilvl w:val="0"/>
          <w:numId w:val="7"/>
        </w:numPr>
        <w:rPr>
          <w:rFonts w:ascii="Arial" w:eastAsia="MS Mincho" w:hAnsi="Arial" w:cs="Arial"/>
          <w:bCs/>
          <w:sz w:val="20"/>
          <w:szCs w:val="20"/>
          <w:lang w:val="en-US"/>
        </w:rPr>
      </w:pPr>
      <w:r w:rsidRPr="00A305A8">
        <w:rPr>
          <w:rFonts w:ascii="Times New Roman" w:eastAsia="Times New Roman" w:hAnsi="Times New Roman" w:cs="Times New Roman"/>
          <w:sz w:val="24"/>
          <w:szCs w:val="24"/>
          <w:lang w:eastAsia="en-CA"/>
        </w:rPr>
        <w:t>Andreoletti, M., Lazzaroni, C., Petersen, N., Segawa, S., Leibing, A., Schicktanz, S., and Blasimme, A. (2023). Optimizing the Aging Brain: The BEAD Study on the Ethics of Dementia Prevention</w:t>
      </w:r>
      <w:r w:rsidR="00177E86" w:rsidRPr="00A305A8">
        <w:rPr>
          <w:rFonts w:ascii="Times New Roman" w:eastAsia="Times New Roman" w:hAnsi="Times New Roman" w:cs="Times New Roman"/>
          <w:sz w:val="24"/>
          <w:szCs w:val="24"/>
          <w:lang w:eastAsia="en-CA"/>
        </w:rPr>
        <w:t xml:space="preserve">. </w:t>
      </w:r>
      <w:r w:rsidRPr="00A305A8">
        <w:rPr>
          <w:rFonts w:ascii="Times New Roman" w:eastAsia="Times New Roman" w:hAnsi="Times New Roman" w:cs="Times New Roman"/>
          <w:sz w:val="24"/>
          <w:szCs w:val="24"/>
          <w:lang w:eastAsia="en-CA"/>
        </w:rPr>
        <w:t>The Journal of Frailty &amp; Aging</w:t>
      </w:r>
      <w:r w:rsidR="00177E86" w:rsidRPr="00A305A8">
        <w:rPr>
          <w:rFonts w:ascii="Times New Roman" w:eastAsia="Times New Roman" w:hAnsi="Times New Roman" w:cs="Times New Roman"/>
          <w:sz w:val="24"/>
          <w:szCs w:val="24"/>
          <w:lang w:eastAsia="en-CA"/>
        </w:rPr>
        <w:t xml:space="preserve">, </w:t>
      </w:r>
      <w:r w:rsidR="00A305A8" w:rsidRPr="00A305A8">
        <w:rPr>
          <w:rFonts w:ascii="Times New Roman" w:eastAsia="Times New Roman" w:hAnsi="Times New Roman" w:cs="Times New Roman"/>
          <w:sz w:val="24"/>
          <w:szCs w:val="24"/>
          <w:lang w:eastAsia="en-CA"/>
        </w:rPr>
        <w:t>1</w:t>
      </w:r>
      <w:r w:rsidRPr="00A305A8">
        <w:rPr>
          <w:rFonts w:ascii="Times New Roman" w:eastAsia="Times New Roman" w:hAnsi="Times New Roman" w:cs="Times New Roman"/>
          <w:sz w:val="24"/>
          <w:szCs w:val="24"/>
          <w:lang w:eastAsia="en-CA"/>
        </w:rPr>
        <w:t>2(2)</w:t>
      </w:r>
      <w:r w:rsidR="00177E86" w:rsidRPr="00A305A8">
        <w:rPr>
          <w:rFonts w:ascii="Times New Roman" w:eastAsia="Times New Roman" w:hAnsi="Times New Roman" w:cs="Times New Roman"/>
          <w:sz w:val="24"/>
          <w:szCs w:val="24"/>
          <w:lang w:eastAsia="en-CA"/>
        </w:rPr>
        <w:t xml:space="preserve">, </w:t>
      </w:r>
      <w:r w:rsidRPr="00A305A8">
        <w:rPr>
          <w:rFonts w:ascii="Times New Roman" w:eastAsia="Times New Roman" w:hAnsi="Times New Roman" w:cs="Times New Roman"/>
          <w:sz w:val="24"/>
          <w:szCs w:val="24"/>
          <w:lang w:eastAsia="en-CA"/>
        </w:rPr>
        <w:t>111-1</w:t>
      </w:r>
      <w:r w:rsidR="000377A1" w:rsidRPr="00A305A8">
        <w:rPr>
          <w:rFonts w:ascii="Times New Roman" w:eastAsia="Times New Roman" w:hAnsi="Times New Roman" w:cs="Times New Roman"/>
          <w:sz w:val="24"/>
          <w:szCs w:val="24"/>
          <w:lang w:eastAsia="en-CA"/>
        </w:rPr>
        <w:t>1</w:t>
      </w:r>
      <w:r w:rsidRPr="00A305A8">
        <w:rPr>
          <w:rFonts w:ascii="Times New Roman" w:eastAsia="Times New Roman" w:hAnsi="Times New Roman" w:cs="Times New Roman"/>
          <w:sz w:val="24"/>
          <w:szCs w:val="24"/>
          <w:lang w:eastAsia="en-CA"/>
        </w:rPr>
        <w:t>6</w:t>
      </w:r>
      <w:r w:rsidR="00A305A8" w:rsidRPr="00A305A8">
        <w:rPr>
          <w:rFonts w:ascii="Times New Roman" w:eastAsia="Times New Roman" w:hAnsi="Times New Roman" w:cs="Times New Roman"/>
          <w:sz w:val="24"/>
          <w:szCs w:val="24"/>
          <w:lang w:eastAsia="en-CA"/>
        </w:rPr>
        <w:t>. DOI:</w:t>
      </w:r>
      <w:r w:rsidR="00A305A8">
        <w:rPr>
          <w:rFonts w:ascii="Arial" w:eastAsia="MS Mincho" w:hAnsi="Arial" w:cs="Arial"/>
          <w:bCs/>
          <w:sz w:val="20"/>
          <w:szCs w:val="20"/>
        </w:rPr>
        <w:t xml:space="preserve"> </w:t>
      </w:r>
      <w:r w:rsidR="00A305A8" w:rsidRPr="00A305A8">
        <w:rPr>
          <w:rStyle w:val="Hyperlink"/>
          <w:rFonts w:ascii="Times New Roman" w:eastAsia="Times New Roman" w:hAnsi="Times New Roman" w:cs="Times New Roman"/>
          <w:sz w:val="24"/>
          <w:szCs w:val="24"/>
          <w:lang w:val="de-DE" w:eastAsia="en-CA"/>
        </w:rPr>
        <w:t>10.14283/jfa.2023.6</w:t>
      </w:r>
    </w:p>
    <w:p w14:paraId="4406F5C8" w14:textId="7C08002F" w:rsidR="003A28BE" w:rsidRPr="006934A2" w:rsidRDefault="00F5357A" w:rsidP="00FD30A8">
      <w:pPr>
        <w:pStyle w:val="NormalWeb"/>
        <w:spacing w:before="240" w:beforeAutospacing="0" w:after="120" w:afterAutospacing="0" w:line="276" w:lineRule="auto"/>
        <w:jc w:val="both"/>
        <w:rPr>
          <w:rFonts w:ascii="Arial" w:hAnsi="Arial" w:cs="Arial"/>
          <w:b/>
          <w:bCs/>
          <w:lang w:val="de-DE"/>
        </w:rPr>
      </w:pPr>
      <w:r w:rsidRPr="006934A2">
        <w:rPr>
          <w:rFonts w:ascii="Arial" w:hAnsi="Arial" w:cs="Arial"/>
          <w:b/>
          <w:bCs/>
          <w:lang w:val="de-DE"/>
        </w:rPr>
        <w:t>M5 Ethnogra</w:t>
      </w:r>
      <w:r w:rsidR="00306A41">
        <w:rPr>
          <w:rFonts w:ascii="Arial" w:hAnsi="Arial" w:cs="Arial"/>
          <w:b/>
          <w:bCs/>
          <w:lang w:val="de-DE"/>
        </w:rPr>
        <w:t>ph</w:t>
      </w:r>
      <w:r w:rsidRPr="006934A2">
        <w:rPr>
          <w:rFonts w:ascii="Arial" w:hAnsi="Arial" w:cs="Arial"/>
          <w:b/>
          <w:bCs/>
          <w:lang w:val="de-DE"/>
        </w:rPr>
        <w:t>ie</w:t>
      </w:r>
    </w:p>
    <w:p w14:paraId="0BA7100E" w14:textId="77777777" w:rsidR="00590639" w:rsidRDefault="006A00E4" w:rsidP="007E42CF">
      <w:pPr>
        <w:pStyle w:val="NormalWeb"/>
        <w:spacing w:before="0" w:beforeAutospacing="0" w:after="120" w:afterAutospacing="0" w:line="360" w:lineRule="auto"/>
        <w:jc w:val="both"/>
        <w:rPr>
          <w:rFonts w:ascii="Arial" w:hAnsi="Arial" w:cs="Arial"/>
          <w:lang w:val="de-DE"/>
        </w:rPr>
      </w:pPr>
      <w:r w:rsidRPr="006A00E4">
        <w:rPr>
          <w:rFonts w:ascii="Arial" w:hAnsi="Arial" w:cs="Arial"/>
          <w:lang w:val="de-DE"/>
        </w:rPr>
        <w:t xml:space="preserve">Das kanadische Team </w:t>
      </w:r>
      <w:r w:rsidR="003131F1">
        <w:rPr>
          <w:rFonts w:ascii="Arial" w:hAnsi="Arial" w:cs="Arial"/>
          <w:lang w:val="de-DE"/>
        </w:rPr>
        <w:t xml:space="preserve">hat </w:t>
      </w:r>
      <w:r w:rsidRPr="006A00E4">
        <w:rPr>
          <w:rFonts w:ascii="Arial" w:hAnsi="Arial" w:cs="Arial"/>
          <w:lang w:val="de-DE"/>
        </w:rPr>
        <w:t xml:space="preserve">halbstrukturierte ethnografische Interviews mit älteren Erwachsenen (Alter 50–75 Jahre, n = 13) zu deren präventiven Praktiken und ihrem Wissen über Demenzprävention </w:t>
      </w:r>
      <w:r w:rsidR="003131F1">
        <w:rPr>
          <w:rFonts w:ascii="Arial" w:hAnsi="Arial" w:cs="Arial"/>
          <w:lang w:val="de-DE"/>
        </w:rPr>
        <w:t>durchgeführt (M</w:t>
      </w:r>
      <w:r w:rsidRPr="006A00E4">
        <w:rPr>
          <w:rFonts w:ascii="Arial" w:hAnsi="Arial" w:cs="Arial"/>
          <w:lang w:val="de-DE"/>
        </w:rPr>
        <w:t>ärz bis August 2023</w:t>
      </w:r>
      <w:r w:rsidR="003131F1">
        <w:rPr>
          <w:rFonts w:ascii="Arial" w:hAnsi="Arial" w:cs="Arial"/>
          <w:lang w:val="de-DE"/>
        </w:rPr>
        <w:t>)</w:t>
      </w:r>
      <w:r w:rsidRPr="006A00E4">
        <w:rPr>
          <w:rFonts w:ascii="Arial" w:hAnsi="Arial" w:cs="Arial"/>
          <w:lang w:val="de-DE"/>
        </w:rPr>
        <w:t xml:space="preserve">. </w:t>
      </w:r>
      <w:r w:rsidR="003131F1" w:rsidRPr="006934A2">
        <w:rPr>
          <w:rFonts w:ascii="Arial" w:hAnsi="Arial" w:cs="Arial"/>
          <w:lang w:val="de-DE"/>
        </w:rPr>
        <w:t>Der Artikel „</w:t>
      </w:r>
      <w:proofErr w:type="spellStart"/>
      <w:r w:rsidR="003131F1" w:rsidRPr="003131F1">
        <w:rPr>
          <w:rFonts w:ascii="Arial" w:hAnsi="Arial" w:cs="Arial"/>
          <w:i/>
          <w:iCs/>
          <w:lang w:val="de-DE"/>
        </w:rPr>
        <w:t>Navigating</w:t>
      </w:r>
      <w:proofErr w:type="spellEnd"/>
      <w:r w:rsidR="003131F1" w:rsidRPr="003131F1">
        <w:rPr>
          <w:rFonts w:ascii="Arial" w:hAnsi="Arial" w:cs="Arial"/>
          <w:i/>
          <w:iCs/>
          <w:lang w:val="de-DE"/>
        </w:rPr>
        <w:t xml:space="preserve"> </w:t>
      </w:r>
      <w:proofErr w:type="spellStart"/>
      <w:r w:rsidR="003131F1" w:rsidRPr="003131F1">
        <w:rPr>
          <w:rFonts w:ascii="Arial" w:hAnsi="Arial" w:cs="Arial"/>
          <w:i/>
          <w:iCs/>
          <w:lang w:val="de-DE"/>
        </w:rPr>
        <w:t>Expectations</w:t>
      </w:r>
      <w:proofErr w:type="spellEnd"/>
      <w:r w:rsidR="003131F1" w:rsidRPr="003131F1">
        <w:rPr>
          <w:rFonts w:ascii="Arial" w:hAnsi="Arial" w:cs="Arial"/>
          <w:i/>
          <w:iCs/>
          <w:lang w:val="de-DE"/>
        </w:rPr>
        <w:t xml:space="preserve"> </w:t>
      </w:r>
      <w:proofErr w:type="spellStart"/>
      <w:r w:rsidR="003131F1" w:rsidRPr="003131F1">
        <w:rPr>
          <w:rFonts w:ascii="Arial" w:hAnsi="Arial" w:cs="Arial"/>
          <w:i/>
          <w:iCs/>
          <w:lang w:val="de-DE"/>
        </w:rPr>
        <w:t>of</w:t>
      </w:r>
      <w:proofErr w:type="spellEnd"/>
      <w:r w:rsidR="003131F1" w:rsidRPr="003131F1">
        <w:rPr>
          <w:rFonts w:ascii="Arial" w:hAnsi="Arial" w:cs="Arial"/>
          <w:i/>
          <w:iCs/>
          <w:lang w:val="de-DE"/>
        </w:rPr>
        <w:t xml:space="preserve"> Dementia </w:t>
      </w:r>
      <w:proofErr w:type="spellStart"/>
      <w:r w:rsidR="003131F1" w:rsidRPr="003131F1">
        <w:rPr>
          <w:rFonts w:ascii="Arial" w:hAnsi="Arial" w:cs="Arial"/>
          <w:i/>
          <w:iCs/>
          <w:lang w:val="de-DE"/>
        </w:rPr>
        <w:t>Prevention</w:t>
      </w:r>
      <w:proofErr w:type="spellEnd"/>
      <w:r w:rsidR="003131F1" w:rsidRPr="003131F1">
        <w:rPr>
          <w:rFonts w:ascii="Arial" w:hAnsi="Arial" w:cs="Arial"/>
          <w:i/>
          <w:iCs/>
          <w:lang w:val="de-DE"/>
        </w:rPr>
        <w:t xml:space="preserve"> </w:t>
      </w:r>
      <w:proofErr w:type="spellStart"/>
      <w:r w:rsidR="003131F1" w:rsidRPr="003131F1">
        <w:rPr>
          <w:rFonts w:ascii="Arial" w:hAnsi="Arial" w:cs="Arial"/>
          <w:i/>
          <w:iCs/>
          <w:lang w:val="de-DE"/>
        </w:rPr>
        <w:t>for</w:t>
      </w:r>
      <w:proofErr w:type="spellEnd"/>
      <w:r w:rsidR="003131F1" w:rsidRPr="003131F1">
        <w:rPr>
          <w:rFonts w:ascii="Arial" w:hAnsi="Arial" w:cs="Arial"/>
          <w:i/>
          <w:iCs/>
          <w:lang w:val="de-DE"/>
        </w:rPr>
        <w:t xml:space="preserve"> </w:t>
      </w:r>
      <w:proofErr w:type="spellStart"/>
      <w:r w:rsidR="003131F1" w:rsidRPr="003131F1">
        <w:rPr>
          <w:rFonts w:ascii="Arial" w:hAnsi="Arial" w:cs="Arial"/>
          <w:i/>
          <w:iCs/>
          <w:lang w:val="de-DE"/>
        </w:rPr>
        <w:t>Aging</w:t>
      </w:r>
      <w:proofErr w:type="spellEnd"/>
      <w:r w:rsidR="003131F1" w:rsidRPr="003131F1">
        <w:rPr>
          <w:rFonts w:ascii="Arial" w:hAnsi="Arial" w:cs="Arial"/>
          <w:i/>
          <w:iCs/>
          <w:lang w:val="de-DE"/>
        </w:rPr>
        <w:t xml:space="preserve"> </w:t>
      </w:r>
      <w:proofErr w:type="spellStart"/>
      <w:r w:rsidR="003131F1" w:rsidRPr="003131F1">
        <w:rPr>
          <w:rFonts w:ascii="Arial" w:hAnsi="Arial" w:cs="Arial"/>
          <w:i/>
          <w:iCs/>
          <w:lang w:val="de-DE"/>
        </w:rPr>
        <w:t>Adults</w:t>
      </w:r>
      <w:proofErr w:type="spellEnd"/>
      <w:r w:rsidR="003131F1" w:rsidRPr="003131F1">
        <w:rPr>
          <w:rFonts w:ascii="Arial" w:hAnsi="Arial" w:cs="Arial"/>
          <w:i/>
          <w:iCs/>
          <w:lang w:val="de-DE"/>
        </w:rPr>
        <w:t xml:space="preserve"> in Canada</w:t>
      </w:r>
      <w:r w:rsidR="003131F1" w:rsidRPr="006934A2">
        <w:rPr>
          <w:rFonts w:ascii="Arial" w:hAnsi="Arial" w:cs="Arial"/>
          <w:lang w:val="de-DE"/>
        </w:rPr>
        <w:t xml:space="preserve">“ </w:t>
      </w:r>
      <w:r w:rsidR="003131F1">
        <w:rPr>
          <w:rFonts w:ascii="Arial" w:hAnsi="Arial" w:cs="Arial"/>
          <w:lang w:val="de-DE"/>
        </w:rPr>
        <w:t>beleuchtet</w:t>
      </w:r>
      <w:r w:rsidR="003131F1" w:rsidRPr="006A00E4">
        <w:rPr>
          <w:rFonts w:ascii="Arial" w:hAnsi="Arial" w:cs="Arial"/>
          <w:lang w:val="de-DE"/>
        </w:rPr>
        <w:t xml:space="preserve"> die Unterschiede zwischen den Aussagen von </w:t>
      </w:r>
      <w:proofErr w:type="spellStart"/>
      <w:r w:rsidR="003131F1" w:rsidRPr="006A00E4">
        <w:rPr>
          <w:rFonts w:ascii="Arial" w:hAnsi="Arial" w:cs="Arial"/>
          <w:lang w:val="de-DE"/>
        </w:rPr>
        <w:t>Demenzexpert</w:t>
      </w:r>
      <w:proofErr w:type="spellEnd"/>
      <w:r w:rsidR="003131F1">
        <w:rPr>
          <w:rFonts w:ascii="Arial" w:hAnsi="Arial" w:cs="Arial"/>
          <w:lang w:val="de-DE"/>
        </w:rPr>
        <w:t>/</w:t>
      </w:r>
      <w:r w:rsidR="003131F1" w:rsidRPr="006A00E4">
        <w:rPr>
          <w:rFonts w:ascii="Arial" w:hAnsi="Arial" w:cs="Arial"/>
          <w:lang w:val="de-DE"/>
        </w:rPr>
        <w:t>innen und den befragten älteren Erwachsenen in Kanada. Insbesondere wurde herausgearbeitet, wie schwierig es für die Befragten ist, empfohlene Maßnahmen zur Demenzprävention in den Alltag zu integrieren.</w:t>
      </w:r>
    </w:p>
    <w:p w14:paraId="11A5E458" w14:textId="404379D1" w:rsidR="00590639" w:rsidRPr="003131F1" w:rsidRDefault="00590639" w:rsidP="007E42CF">
      <w:pPr>
        <w:pStyle w:val="NormalWeb"/>
        <w:spacing w:before="0" w:beforeAutospacing="0" w:after="120" w:afterAutospacing="0" w:line="360" w:lineRule="auto"/>
        <w:jc w:val="both"/>
        <w:rPr>
          <w:rFonts w:ascii="Arial" w:hAnsi="Arial" w:cs="Arial"/>
          <w:lang w:val="de-DE"/>
        </w:rPr>
      </w:pPr>
      <w:r w:rsidRPr="003131F1">
        <w:rPr>
          <w:rFonts w:ascii="Arial" w:hAnsi="Arial" w:cs="Arial"/>
          <w:lang w:val="de-DE"/>
        </w:rPr>
        <w:t xml:space="preserve">Eine im deutschen Team durchgeführte Masterarbeit </w:t>
      </w:r>
      <w:r>
        <w:rPr>
          <w:rFonts w:ascii="Arial" w:hAnsi="Arial" w:cs="Arial"/>
          <w:lang w:val="de-DE"/>
        </w:rPr>
        <w:t>hat untersucht</w:t>
      </w:r>
      <w:r w:rsidRPr="003131F1">
        <w:rPr>
          <w:rFonts w:ascii="Arial" w:hAnsi="Arial" w:cs="Arial"/>
          <w:lang w:val="de-DE"/>
        </w:rPr>
        <w:t>, wie</w:t>
      </w:r>
      <w:r>
        <w:rPr>
          <w:rFonts w:ascii="Arial" w:hAnsi="Arial" w:cs="Arial"/>
          <w:lang w:val="de-DE"/>
        </w:rPr>
        <w:t xml:space="preserve"> </w:t>
      </w:r>
      <w:r w:rsidRPr="003131F1">
        <w:rPr>
          <w:rFonts w:ascii="Arial" w:hAnsi="Arial" w:cs="Arial"/>
          <w:lang w:val="de-DE"/>
        </w:rPr>
        <w:t>Demenzprävention in</w:t>
      </w:r>
      <w:r>
        <w:rPr>
          <w:rFonts w:ascii="Arial" w:hAnsi="Arial" w:cs="Arial"/>
          <w:lang w:val="de-DE"/>
        </w:rPr>
        <w:t xml:space="preserve"> </w:t>
      </w:r>
      <w:r w:rsidRPr="003131F1">
        <w:rPr>
          <w:rFonts w:ascii="Arial" w:hAnsi="Arial" w:cs="Arial"/>
          <w:lang w:val="de-DE"/>
        </w:rPr>
        <w:t>lokalen</w:t>
      </w:r>
      <w:r>
        <w:rPr>
          <w:rFonts w:ascii="Arial" w:hAnsi="Arial" w:cs="Arial"/>
          <w:lang w:val="de-DE"/>
        </w:rPr>
        <w:t xml:space="preserve"> Präventionskursen</w:t>
      </w:r>
      <w:r w:rsidRPr="003131F1">
        <w:rPr>
          <w:rFonts w:ascii="Arial" w:hAnsi="Arial" w:cs="Arial"/>
          <w:lang w:val="de-DE"/>
        </w:rPr>
        <w:t xml:space="preserve"> behandelt wird</w:t>
      </w:r>
      <w:r>
        <w:rPr>
          <w:rFonts w:ascii="Arial" w:hAnsi="Arial" w:cs="Arial"/>
          <w:lang w:val="de-DE"/>
        </w:rPr>
        <w:t xml:space="preserve">. </w:t>
      </w:r>
      <w:r w:rsidRPr="003131F1">
        <w:rPr>
          <w:rFonts w:ascii="Arial" w:hAnsi="Arial" w:cs="Arial"/>
          <w:lang w:val="de-DE"/>
        </w:rPr>
        <w:t xml:space="preserve"> Anhand von halbstrukturierten Interviews (n=9) und teilnehmenden Beobachtungen (n=8) mit Kursteilnehmer</w:t>
      </w:r>
      <w:r>
        <w:rPr>
          <w:rFonts w:ascii="Arial" w:hAnsi="Arial" w:cs="Arial"/>
          <w:lang w:val="de-DE"/>
        </w:rPr>
        <w:t>/innen</w:t>
      </w:r>
      <w:r w:rsidRPr="003131F1">
        <w:rPr>
          <w:rFonts w:ascii="Arial" w:hAnsi="Arial" w:cs="Arial"/>
          <w:lang w:val="de-DE"/>
        </w:rPr>
        <w:t xml:space="preserve"> </w:t>
      </w:r>
      <w:r>
        <w:rPr>
          <w:rFonts w:ascii="Arial" w:hAnsi="Arial" w:cs="Arial"/>
          <w:lang w:val="de-DE"/>
        </w:rPr>
        <w:t>wurde gezeigt</w:t>
      </w:r>
      <w:r w:rsidRPr="003131F1">
        <w:rPr>
          <w:rFonts w:ascii="Arial" w:hAnsi="Arial" w:cs="Arial"/>
          <w:lang w:val="de-DE"/>
        </w:rPr>
        <w:t xml:space="preserve">, dass die Kurse in erster Linie als allgemeine Aktivitätsprogramme für ältere Erwachsene wahrgenommen werden, was zur anhaltenden Tabuisierung des Themas </w:t>
      </w:r>
      <w:r>
        <w:rPr>
          <w:rFonts w:ascii="Arial" w:hAnsi="Arial" w:cs="Arial"/>
          <w:lang w:val="de-DE"/>
        </w:rPr>
        <w:t>Demenz wird</w:t>
      </w:r>
      <w:r w:rsidR="009660F0">
        <w:rPr>
          <w:rFonts w:ascii="Arial" w:hAnsi="Arial" w:cs="Arial"/>
          <w:lang w:val="de-DE"/>
        </w:rPr>
        <w:t xml:space="preserve"> das</w:t>
      </w:r>
      <w:r w:rsidRPr="003131F1">
        <w:rPr>
          <w:rFonts w:ascii="Arial" w:hAnsi="Arial" w:cs="Arial"/>
          <w:lang w:val="de-DE"/>
        </w:rPr>
        <w:t xml:space="preserve"> selten explizit angesprochen wird, da die Kursleiter</w:t>
      </w:r>
      <w:r>
        <w:rPr>
          <w:rFonts w:ascii="Arial" w:hAnsi="Arial" w:cs="Arial"/>
          <w:lang w:val="de-DE"/>
        </w:rPr>
        <w:t>/innen</w:t>
      </w:r>
      <w:r w:rsidRPr="003131F1">
        <w:rPr>
          <w:rFonts w:ascii="Arial" w:hAnsi="Arial" w:cs="Arial"/>
          <w:lang w:val="de-DE"/>
        </w:rPr>
        <w:t xml:space="preserve"> </w:t>
      </w:r>
      <w:r>
        <w:rPr>
          <w:rFonts w:ascii="Arial" w:hAnsi="Arial" w:cs="Arial"/>
          <w:lang w:val="de-DE"/>
        </w:rPr>
        <w:t xml:space="preserve">das Thema </w:t>
      </w:r>
      <w:r w:rsidRPr="003131F1">
        <w:rPr>
          <w:rFonts w:ascii="Arial" w:hAnsi="Arial" w:cs="Arial"/>
          <w:lang w:val="de-DE"/>
        </w:rPr>
        <w:t xml:space="preserve">aus Angst vor Stigmatisierung eher vermeiden. Auf dem EACME-Kongress im September </w:t>
      </w:r>
      <w:r w:rsidRPr="003131F1">
        <w:rPr>
          <w:rFonts w:ascii="Arial" w:hAnsi="Arial" w:cs="Arial"/>
          <w:lang w:val="de-DE"/>
        </w:rPr>
        <w:lastRenderedPageBreak/>
        <w:t>2025 wird ein Poster präsentiert, das die wichtigsten Ergebnisse der Arbeit und ihre ethischen Implikationen aufzeigt.</w:t>
      </w:r>
    </w:p>
    <w:p w14:paraId="01CCD311" w14:textId="77777777" w:rsidR="00F5357A" w:rsidRDefault="00F5357A" w:rsidP="00FD30A8">
      <w:pPr>
        <w:numPr>
          <w:ilvl w:val="0"/>
          <w:numId w:val="7"/>
        </w:numPr>
        <w:spacing w:after="120" w:line="276" w:lineRule="auto"/>
        <w:rPr>
          <w:rFonts w:ascii="Times New Roman" w:eastAsia="Times New Roman" w:hAnsi="Times New Roman" w:cs="Times New Roman"/>
          <w:sz w:val="24"/>
          <w:szCs w:val="24"/>
          <w:lang w:eastAsia="en-CA"/>
        </w:rPr>
      </w:pPr>
      <w:r w:rsidRPr="00F5357A">
        <w:rPr>
          <w:rFonts w:ascii="Times New Roman" w:eastAsia="Times New Roman" w:hAnsi="Times New Roman" w:cs="Times New Roman"/>
          <w:sz w:val="24"/>
          <w:szCs w:val="24"/>
          <w:lang w:eastAsia="en-CA"/>
        </w:rPr>
        <w:t>Leibing, A. und Lazzaroni, C. Aging Affordances: Navigating Expectations of Dementia Prevention for Aging Adults in Canada. Medical Anthropology Quarterly (</w:t>
      </w:r>
      <w:proofErr w:type="spellStart"/>
      <w:r w:rsidRPr="00F5357A">
        <w:rPr>
          <w:rFonts w:ascii="Times New Roman" w:eastAsia="Times New Roman" w:hAnsi="Times New Roman" w:cs="Times New Roman"/>
          <w:sz w:val="24"/>
          <w:szCs w:val="24"/>
          <w:lang w:eastAsia="en-CA"/>
        </w:rPr>
        <w:t>angenommen</w:t>
      </w:r>
      <w:proofErr w:type="spellEnd"/>
      <w:r w:rsidRPr="00F5357A">
        <w:rPr>
          <w:rFonts w:ascii="Times New Roman" w:eastAsia="Times New Roman" w:hAnsi="Times New Roman" w:cs="Times New Roman"/>
          <w:sz w:val="24"/>
          <w:szCs w:val="24"/>
          <w:lang w:eastAsia="en-CA"/>
        </w:rPr>
        <w:t>).</w:t>
      </w:r>
    </w:p>
    <w:p w14:paraId="5ACE25C5" w14:textId="28F1B60A" w:rsidR="00DC114D" w:rsidRDefault="00254115" w:rsidP="00FD30A8">
      <w:pPr>
        <w:numPr>
          <w:ilvl w:val="0"/>
          <w:numId w:val="7"/>
        </w:numPr>
        <w:spacing w:after="120" w:line="276" w:lineRule="auto"/>
        <w:rPr>
          <w:rFonts w:ascii="Times New Roman" w:eastAsia="Times New Roman" w:hAnsi="Times New Roman" w:cs="Times New Roman"/>
          <w:sz w:val="24"/>
          <w:szCs w:val="24"/>
          <w:lang w:eastAsia="en-CA"/>
        </w:rPr>
      </w:pPr>
      <w:r w:rsidRPr="00FF4089">
        <w:rPr>
          <w:rFonts w:ascii="Times New Roman" w:eastAsia="Times New Roman" w:hAnsi="Times New Roman" w:cs="Times New Roman"/>
          <w:sz w:val="24"/>
          <w:szCs w:val="24"/>
          <w:lang w:val="de-DE" w:eastAsia="en-CA"/>
        </w:rPr>
        <w:t>Wegeh</w:t>
      </w:r>
      <w:r>
        <w:rPr>
          <w:rFonts w:ascii="Times New Roman" w:eastAsia="Times New Roman" w:hAnsi="Times New Roman" w:cs="Times New Roman"/>
          <w:sz w:val="24"/>
          <w:szCs w:val="24"/>
          <w:lang w:val="de-DE" w:eastAsia="en-CA"/>
        </w:rPr>
        <w:t xml:space="preserve">öft, J. </w:t>
      </w:r>
      <w:r w:rsidR="00FF4089" w:rsidRPr="00FF4089">
        <w:rPr>
          <w:rFonts w:ascii="Times New Roman" w:eastAsia="Times New Roman" w:hAnsi="Times New Roman" w:cs="Times New Roman"/>
          <w:sz w:val="24"/>
          <w:szCs w:val="24"/>
          <w:lang w:val="de-DE" w:eastAsia="en-CA"/>
        </w:rPr>
        <w:t>Bringt das denn was?” Erwartungen, Wahrnehmungen und (</w:t>
      </w:r>
      <w:proofErr w:type="spellStart"/>
      <w:r w:rsidR="00FF4089" w:rsidRPr="00FF4089">
        <w:rPr>
          <w:rFonts w:ascii="Times New Roman" w:eastAsia="Times New Roman" w:hAnsi="Times New Roman" w:cs="Times New Roman"/>
          <w:sz w:val="24"/>
          <w:szCs w:val="24"/>
          <w:lang w:val="de-DE" w:eastAsia="en-CA"/>
        </w:rPr>
        <w:t>Un</w:t>
      </w:r>
      <w:proofErr w:type="spellEnd"/>
      <w:r w:rsidR="00FF4089" w:rsidRPr="00FF4089">
        <w:rPr>
          <w:rFonts w:ascii="Times New Roman" w:eastAsia="Times New Roman" w:hAnsi="Times New Roman" w:cs="Times New Roman"/>
          <w:sz w:val="24"/>
          <w:szCs w:val="24"/>
          <w:lang w:val="de-DE" w:eastAsia="en-CA"/>
        </w:rPr>
        <w:t>-)Wissen älterer Menschen von Demenzprävention in einem gruppenbezogenen Präventionsprogramm. Eine ethnografische Studi</w:t>
      </w:r>
      <w:r w:rsidR="00FF4089">
        <w:rPr>
          <w:rFonts w:ascii="Times New Roman" w:eastAsia="Times New Roman" w:hAnsi="Times New Roman" w:cs="Times New Roman"/>
          <w:sz w:val="24"/>
          <w:szCs w:val="24"/>
          <w:lang w:val="de-DE" w:eastAsia="en-CA"/>
        </w:rPr>
        <w:t>e (MA-Arbeit)</w:t>
      </w:r>
    </w:p>
    <w:p w14:paraId="10B9172A" w14:textId="40B997AF" w:rsidR="003A28BE" w:rsidRDefault="00F5357A" w:rsidP="00FD30A8">
      <w:pPr>
        <w:pStyle w:val="NormalWeb"/>
        <w:keepNext/>
        <w:spacing w:before="240" w:beforeAutospacing="0" w:after="120" w:afterAutospacing="0" w:line="276" w:lineRule="auto"/>
        <w:jc w:val="both"/>
        <w:rPr>
          <w:rFonts w:ascii="Arial" w:hAnsi="Arial" w:cs="Arial"/>
          <w:lang w:val="de-DE"/>
        </w:rPr>
      </w:pPr>
      <w:r w:rsidRPr="00F5357A">
        <w:rPr>
          <w:rFonts w:ascii="Arial" w:hAnsi="Arial" w:cs="Arial"/>
          <w:b/>
          <w:bCs/>
          <w:lang w:val="de-DE"/>
        </w:rPr>
        <w:t xml:space="preserve">M6 </w:t>
      </w:r>
      <w:r w:rsidR="006934A2">
        <w:rPr>
          <w:rFonts w:ascii="Arial" w:hAnsi="Arial" w:cs="Arial"/>
          <w:b/>
          <w:bCs/>
          <w:lang w:val="de-DE"/>
        </w:rPr>
        <w:t>G</w:t>
      </w:r>
      <w:r w:rsidRPr="00F5357A">
        <w:rPr>
          <w:rFonts w:ascii="Arial" w:hAnsi="Arial" w:cs="Arial"/>
          <w:b/>
          <w:bCs/>
          <w:lang w:val="de-DE"/>
        </w:rPr>
        <w:t>emeinsame</w:t>
      </w:r>
      <w:r w:rsidR="006934A2">
        <w:rPr>
          <w:rFonts w:ascii="Arial" w:hAnsi="Arial" w:cs="Arial"/>
          <w:b/>
          <w:bCs/>
          <w:lang w:val="de-DE"/>
        </w:rPr>
        <w:t>r</w:t>
      </w:r>
      <w:r w:rsidRPr="00F5357A">
        <w:rPr>
          <w:rFonts w:ascii="Arial" w:hAnsi="Arial" w:cs="Arial"/>
          <w:b/>
          <w:bCs/>
          <w:lang w:val="de-DE"/>
        </w:rPr>
        <w:t xml:space="preserve"> Workshop zur Synthese erster Ergebnisse</w:t>
      </w:r>
    </w:p>
    <w:p w14:paraId="68B50084" w14:textId="3BE8E6E1" w:rsidR="006A00E4" w:rsidRPr="006A00E4" w:rsidRDefault="006934A2" w:rsidP="007E42CF">
      <w:pPr>
        <w:pStyle w:val="NormalWeb"/>
        <w:keepNext/>
        <w:spacing w:before="0" w:beforeAutospacing="0" w:after="120" w:afterAutospacing="0" w:line="360" w:lineRule="auto"/>
        <w:jc w:val="both"/>
        <w:rPr>
          <w:rFonts w:ascii="Arial" w:hAnsi="Arial" w:cs="Arial"/>
          <w:lang w:val="de-DE"/>
        </w:rPr>
      </w:pPr>
      <w:r>
        <w:rPr>
          <w:rFonts w:ascii="Arial" w:hAnsi="Arial" w:cs="Arial"/>
          <w:lang w:val="de-DE"/>
        </w:rPr>
        <w:t>Unser erstes</w:t>
      </w:r>
      <w:r w:rsidR="006A00E4" w:rsidRPr="006A00E4">
        <w:rPr>
          <w:rFonts w:ascii="Arial" w:hAnsi="Arial" w:cs="Arial"/>
          <w:lang w:val="de-DE"/>
        </w:rPr>
        <w:t xml:space="preserve"> internationale</w:t>
      </w:r>
      <w:r>
        <w:rPr>
          <w:rFonts w:ascii="Arial" w:hAnsi="Arial" w:cs="Arial"/>
          <w:lang w:val="de-DE"/>
        </w:rPr>
        <w:t>s</w:t>
      </w:r>
      <w:r w:rsidR="006A00E4" w:rsidRPr="006A00E4">
        <w:rPr>
          <w:rFonts w:ascii="Arial" w:hAnsi="Arial" w:cs="Arial"/>
          <w:lang w:val="de-DE"/>
        </w:rPr>
        <w:t xml:space="preserve"> Symposium fand vom 18. bis 20. Oktober 2022 in Delmenhorst, Deutschland, am Hanse-Wissenschaftskolleg (HWK) – Institute </w:t>
      </w:r>
      <w:proofErr w:type="spellStart"/>
      <w:r w:rsidR="006A00E4" w:rsidRPr="006A00E4">
        <w:rPr>
          <w:rFonts w:ascii="Arial" w:hAnsi="Arial" w:cs="Arial"/>
          <w:lang w:val="de-DE"/>
        </w:rPr>
        <w:t>for</w:t>
      </w:r>
      <w:proofErr w:type="spellEnd"/>
      <w:r w:rsidR="006A00E4" w:rsidRPr="006A00E4">
        <w:rPr>
          <w:rFonts w:ascii="Arial" w:hAnsi="Arial" w:cs="Arial"/>
          <w:lang w:val="de-DE"/>
        </w:rPr>
        <w:t xml:space="preserve"> </w:t>
      </w:r>
      <w:proofErr w:type="spellStart"/>
      <w:r w:rsidR="006A00E4" w:rsidRPr="006A00E4">
        <w:rPr>
          <w:rFonts w:ascii="Arial" w:hAnsi="Arial" w:cs="Arial"/>
          <w:lang w:val="de-DE"/>
        </w:rPr>
        <w:t>Advanced</w:t>
      </w:r>
      <w:proofErr w:type="spellEnd"/>
      <w:r w:rsidR="006A00E4" w:rsidRPr="006A00E4">
        <w:rPr>
          <w:rFonts w:ascii="Arial" w:hAnsi="Arial" w:cs="Arial"/>
          <w:lang w:val="de-DE"/>
        </w:rPr>
        <w:t xml:space="preserve"> Study – statt. Unter dem Titel „</w:t>
      </w:r>
      <w:proofErr w:type="spellStart"/>
      <w:r w:rsidR="006A00E4" w:rsidRPr="00411E52">
        <w:rPr>
          <w:rFonts w:ascii="Arial" w:hAnsi="Arial" w:cs="Arial"/>
          <w:i/>
          <w:iCs/>
          <w:lang w:val="de-DE"/>
        </w:rPr>
        <w:t>Preventia</w:t>
      </w:r>
      <w:proofErr w:type="spellEnd"/>
      <w:r w:rsidR="006A00E4" w:rsidRPr="00411E52">
        <w:rPr>
          <w:rFonts w:ascii="Arial" w:hAnsi="Arial" w:cs="Arial"/>
          <w:i/>
          <w:iCs/>
          <w:lang w:val="de-DE"/>
        </w:rPr>
        <w:t xml:space="preserve"> – </w:t>
      </w:r>
      <w:proofErr w:type="spellStart"/>
      <w:r w:rsidR="006A00E4" w:rsidRPr="00411E52">
        <w:rPr>
          <w:rFonts w:ascii="Arial" w:hAnsi="Arial" w:cs="Arial"/>
          <w:i/>
          <w:iCs/>
          <w:lang w:val="de-DE"/>
        </w:rPr>
        <w:t>Optimising</w:t>
      </w:r>
      <w:proofErr w:type="spellEnd"/>
      <w:r w:rsidR="006A00E4" w:rsidRPr="00411E52">
        <w:rPr>
          <w:rFonts w:ascii="Arial" w:hAnsi="Arial" w:cs="Arial"/>
          <w:i/>
          <w:iCs/>
          <w:lang w:val="de-DE"/>
        </w:rPr>
        <w:t xml:space="preserve"> Bios </w:t>
      </w:r>
      <w:proofErr w:type="spellStart"/>
      <w:r w:rsidR="006A00E4" w:rsidRPr="00411E52">
        <w:rPr>
          <w:rFonts w:ascii="Arial" w:hAnsi="Arial" w:cs="Arial"/>
          <w:i/>
          <w:iCs/>
          <w:lang w:val="de-DE"/>
        </w:rPr>
        <w:t>through</w:t>
      </w:r>
      <w:proofErr w:type="spellEnd"/>
      <w:r w:rsidR="006A00E4" w:rsidRPr="00411E52">
        <w:rPr>
          <w:rFonts w:ascii="Arial" w:hAnsi="Arial" w:cs="Arial"/>
          <w:i/>
          <w:iCs/>
          <w:lang w:val="de-DE"/>
        </w:rPr>
        <w:t xml:space="preserve"> Technologies</w:t>
      </w:r>
      <w:r w:rsidR="006A00E4" w:rsidRPr="006A00E4">
        <w:rPr>
          <w:rFonts w:ascii="Arial" w:hAnsi="Arial" w:cs="Arial"/>
          <w:lang w:val="de-DE"/>
        </w:rPr>
        <w:t>“ widmete sich die Veranstaltung der kritischen Auseinandersetzung mit dem Präventionsbegriff und seiner komplexen Beziehung zu technikgestützten Präventionsansätzen.</w:t>
      </w:r>
    </w:p>
    <w:p w14:paraId="02E1A731" w14:textId="16E00796" w:rsidR="006A00E4" w:rsidRPr="006A00E4" w:rsidRDefault="006A00E4" w:rsidP="007E42CF">
      <w:pPr>
        <w:pStyle w:val="NormalWeb"/>
        <w:spacing w:before="0" w:beforeAutospacing="0" w:after="120" w:afterAutospacing="0" w:line="360" w:lineRule="auto"/>
        <w:jc w:val="both"/>
        <w:rPr>
          <w:rFonts w:ascii="Arial" w:hAnsi="Arial" w:cs="Arial"/>
          <w:lang w:val="de-DE"/>
        </w:rPr>
      </w:pPr>
      <w:r w:rsidRPr="006A00E4">
        <w:rPr>
          <w:rFonts w:ascii="Arial" w:hAnsi="Arial" w:cs="Arial"/>
          <w:lang w:val="de-DE"/>
        </w:rPr>
        <w:t xml:space="preserve">Prof. Stephen Katz von der Trent University (Kanada), Prof. Deborah </w:t>
      </w:r>
      <w:proofErr w:type="spellStart"/>
      <w:r w:rsidRPr="006A00E4">
        <w:rPr>
          <w:rFonts w:ascii="Arial" w:hAnsi="Arial" w:cs="Arial"/>
          <w:lang w:val="de-DE"/>
        </w:rPr>
        <w:t>Lupton</w:t>
      </w:r>
      <w:proofErr w:type="spellEnd"/>
      <w:r w:rsidRPr="006A00E4">
        <w:rPr>
          <w:rFonts w:ascii="Arial" w:hAnsi="Arial" w:cs="Arial"/>
          <w:lang w:val="de-DE"/>
        </w:rPr>
        <w:t xml:space="preserve"> von der University </w:t>
      </w:r>
      <w:proofErr w:type="spellStart"/>
      <w:r w:rsidRPr="006A00E4">
        <w:rPr>
          <w:rFonts w:ascii="Arial" w:hAnsi="Arial" w:cs="Arial"/>
          <w:lang w:val="de-DE"/>
        </w:rPr>
        <w:t>of</w:t>
      </w:r>
      <w:proofErr w:type="spellEnd"/>
      <w:r w:rsidRPr="006A00E4">
        <w:rPr>
          <w:rFonts w:ascii="Arial" w:hAnsi="Arial" w:cs="Arial"/>
          <w:lang w:val="de-DE"/>
        </w:rPr>
        <w:t xml:space="preserve"> New South Wales Sydney (Australien) und Prof. Klaus Hoyer von der Universität Kopenhagen (Dänemark)</w:t>
      </w:r>
      <w:r w:rsidR="006934A2">
        <w:rPr>
          <w:rFonts w:ascii="Arial" w:hAnsi="Arial" w:cs="Arial"/>
          <w:lang w:val="de-DE"/>
        </w:rPr>
        <w:t xml:space="preserve"> waren als </w:t>
      </w:r>
      <w:r w:rsidR="006934A2" w:rsidRPr="006A00E4">
        <w:rPr>
          <w:rFonts w:ascii="Arial" w:hAnsi="Arial" w:cs="Arial"/>
          <w:lang w:val="de-DE"/>
        </w:rPr>
        <w:t xml:space="preserve">Keynote-Speaker eingeladen: </w:t>
      </w:r>
      <w:r w:rsidRPr="006A00E4">
        <w:rPr>
          <w:rFonts w:ascii="Arial" w:hAnsi="Arial" w:cs="Arial"/>
          <w:lang w:val="de-DE"/>
        </w:rPr>
        <w:t>Darüber hinaus nahmen neun weitere renommierte Forschende an den Diskussionen teil.</w:t>
      </w:r>
    </w:p>
    <w:p w14:paraId="25D7B11C" w14:textId="3ACCBB8B" w:rsidR="006A00E4" w:rsidRPr="006A00E4" w:rsidRDefault="006A00E4" w:rsidP="007E42CF">
      <w:pPr>
        <w:pStyle w:val="NormalWeb"/>
        <w:spacing w:before="0" w:beforeAutospacing="0" w:after="120" w:afterAutospacing="0" w:line="360" w:lineRule="auto"/>
        <w:jc w:val="both"/>
        <w:rPr>
          <w:rFonts w:ascii="Arial" w:hAnsi="Arial" w:cs="Arial"/>
          <w:lang w:val="de-DE"/>
        </w:rPr>
      </w:pPr>
      <w:r w:rsidRPr="006A00E4">
        <w:rPr>
          <w:rFonts w:ascii="Arial" w:hAnsi="Arial" w:cs="Arial"/>
          <w:lang w:val="de-DE"/>
        </w:rPr>
        <w:t>Das Symposium förderte einen interdisziplinären Dialog aus unterschiedlichen Perspektiven und bildet eine wichtige Grundlage für zukünftige Kooperationen. Mitglieder des BEAD-Projekts präsentierten im Rahmen der Veranstaltung erste Ergebnisse aus der Analyse von Stakeholder-Interviews zu Technologien der Demenzprävention in ihren jeweiligen Ländern.</w:t>
      </w:r>
    </w:p>
    <w:p w14:paraId="51B9B876" w14:textId="77777777" w:rsidR="003A28BE" w:rsidRDefault="00F5357A" w:rsidP="00FD30A8">
      <w:pPr>
        <w:pStyle w:val="NormalWeb"/>
        <w:spacing w:before="240" w:beforeAutospacing="0" w:after="120" w:afterAutospacing="0" w:line="276" w:lineRule="auto"/>
        <w:jc w:val="both"/>
        <w:rPr>
          <w:rFonts w:ascii="Arial" w:hAnsi="Arial" w:cs="Arial"/>
          <w:lang w:val="de-DE"/>
        </w:rPr>
      </w:pPr>
      <w:r w:rsidRPr="00F5357A">
        <w:rPr>
          <w:rFonts w:ascii="Arial" w:hAnsi="Arial" w:cs="Arial"/>
          <w:b/>
          <w:bCs/>
          <w:lang w:val="de-DE"/>
        </w:rPr>
        <w:t>M7 Analyse neuer konzeptioneller Determinanten von Demenz</w:t>
      </w:r>
    </w:p>
    <w:p w14:paraId="53C6B9C1" w14:textId="2541E972" w:rsidR="006A00E4" w:rsidRDefault="00F5357A" w:rsidP="007E42CF">
      <w:pPr>
        <w:pStyle w:val="NormalWeb"/>
        <w:spacing w:before="0" w:beforeAutospacing="0" w:after="120" w:afterAutospacing="0" w:line="360" w:lineRule="auto"/>
        <w:jc w:val="both"/>
        <w:rPr>
          <w:rFonts w:ascii="Arial" w:hAnsi="Arial" w:cs="Arial"/>
          <w:lang w:val="de-DE"/>
        </w:rPr>
      </w:pPr>
      <w:r w:rsidRPr="00F5357A">
        <w:rPr>
          <w:rFonts w:ascii="Arial" w:hAnsi="Arial" w:cs="Arial"/>
          <w:lang w:val="de-DE"/>
        </w:rPr>
        <w:t xml:space="preserve">Das Schweizer Team </w:t>
      </w:r>
      <w:r w:rsidR="00A77699">
        <w:rPr>
          <w:rFonts w:ascii="Arial" w:hAnsi="Arial" w:cs="Arial"/>
          <w:lang w:val="de-DE"/>
        </w:rPr>
        <w:t>hat</w:t>
      </w:r>
      <w:r w:rsidRPr="00F5357A">
        <w:rPr>
          <w:rFonts w:ascii="Arial" w:hAnsi="Arial" w:cs="Arial"/>
          <w:lang w:val="de-DE"/>
        </w:rPr>
        <w:t xml:space="preserve"> </w:t>
      </w:r>
      <w:r w:rsidR="00A77699">
        <w:rPr>
          <w:rFonts w:ascii="Arial" w:hAnsi="Arial" w:cs="Arial"/>
          <w:lang w:val="de-DE"/>
        </w:rPr>
        <w:t>das</w:t>
      </w:r>
      <w:r w:rsidRPr="00F5357A">
        <w:rPr>
          <w:rFonts w:ascii="Arial" w:hAnsi="Arial" w:cs="Arial"/>
          <w:lang w:val="de-DE"/>
        </w:rPr>
        <w:t xml:space="preserve"> Präventionskonzept „</w:t>
      </w:r>
      <w:r w:rsidRPr="00411E52">
        <w:rPr>
          <w:rFonts w:ascii="Arial" w:hAnsi="Arial" w:cs="Arial"/>
          <w:i/>
          <w:iCs/>
          <w:lang w:val="de-DE"/>
        </w:rPr>
        <w:t xml:space="preserve">Ground State </w:t>
      </w:r>
      <w:proofErr w:type="spellStart"/>
      <w:r w:rsidRPr="00411E52">
        <w:rPr>
          <w:rFonts w:ascii="Arial" w:hAnsi="Arial" w:cs="Arial"/>
          <w:i/>
          <w:iCs/>
          <w:lang w:val="de-DE"/>
        </w:rPr>
        <w:t>Prevention</w:t>
      </w:r>
      <w:proofErr w:type="spellEnd"/>
      <w:r w:rsidRPr="00F5357A">
        <w:rPr>
          <w:rFonts w:ascii="Arial" w:hAnsi="Arial" w:cs="Arial"/>
          <w:lang w:val="de-DE"/>
        </w:rPr>
        <w:t>“</w:t>
      </w:r>
      <w:r w:rsidR="00A77699">
        <w:rPr>
          <w:rFonts w:ascii="Arial" w:hAnsi="Arial" w:cs="Arial"/>
          <w:lang w:val="de-DE"/>
        </w:rPr>
        <w:t xml:space="preserve"> entwickelt</w:t>
      </w:r>
      <w:r w:rsidRPr="00F5357A">
        <w:rPr>
          <w:rFonts w:ascii="Arial" w:hAnsi="Arial" w:cs="Arial"/>
          <w:lang w:val="de-DE"/>
        </w:rPr>
        <w:t>. Dieses Konzept wurde auf ethische und praktische Umsetzbarkeit geprüft.</w:t>
      </w:r>
      <w:r w:rsidR="006A00E4">
        <w:rPr>
          <w:rFonts w:ascii="Arial" w:hAnsi="Arial" w:cs="Arial"/>
          <w:lang w:val="de-DE"/>
        </w:rPr>
        <w:t xml:space="preserve"> </w:t>
      </w:r>
      <w:r w:rsidR="006A00E4" w:rsidRPr="006A00E4">
        <w:rPr>
          <w:rFonts w:ascii="Arial" w:hAnsi="Arial" w:cs="Arial"/>
          <w:lang w:val="de-DE"/>
        </w:rPr>
        <w:t>Im Rahmen der Studie wurden die mit diesem neuen</w:t>
      </w:r>
      <w:r w:rsidR="00A77699">
        <w:rPr>
          <w:rFonts w:ascii="Arial" w:hAnsi="Arial" w:cs="Arial"/>
          <w:lang w:val="de-DE"/>
        </w:rPr>
        <w:t xml:space="preserve"> Ansatz</w:t>
      </w:r>
      <w:r w:rsidR="006A00E4" w:rsidRPr="006A00E4">
        <w:rPr>
          <w:rFonts w:ascii="Arial" w:hAnsi="Arial" w:cs="Arial"/>
          <w:lang w:val="de-DE"/>
        </w:rPr>
        <w:t xml:space="preserve"> verbundenen ethischen Fragestellungen analysiert und die praktischen Barrieren und Herausforderungen </w:t>
      </w:r>
      <w:r w:rsidR="00A77699">
        <w:rPr>
          <w:rFonts w:ascii="Arial" w:hAnsi="Arial" w:cs="Arial"/>
          <w:lang w:val="de-DE"/>
        </w:rPr>
        <w:t>der</w:t>
      </w:r>
      <w:r w:rsidR="006A00E4" w:rsidRPr="006A00E4">
        <w:rPr>
          <w:rFonts w:ascii="Arial" w:hAnsi="Arial" w:cs="Arial"/>
          <w:lang w:val="de-DE"/>
        </w:rPr>
        <w:t xml:space="preserve"> </w:t>
      </w:r>
      <w:r w:rsidR="00642553" w:rsidRPr="006A00E4">
        <w:rPr>
          <w:rFonts w:ascii="Arial" w:hAnsi="Arial" w:cs="Arial"/>
          <w:lang w:val="de-DE"/>
        </w:rPr>
        <w:t>Implementierung von</w:t>
      </w:r>
      <w:r w:rsidR="00A77699">
        <w:rPr>
          <w:rFonts w:ascii="Arial" w:hAnsi="Arial" w:cs="Arial"/>
          <w:lang w:val="de-DE"/>
        </w:rPr>
        <w:t xml:space="preserve"> „</w:t>
      </w:r>
      <w:r w:rsidR="00A77699" w:rsidRPr="00411E52">
        <w:rPr>
          <w:rFonts w:ascii="Arial" w:hAnsi="Arial" w:cs="Arial"/>
          <w:i/>
          <w:iCs/>
          <w:lang w:val="de-DE"/>
        </w:rPr>
        <w:t xml:space="preserve">Ground State </w:t>
      </w:r>
      <w:proofErr w:type="spellStart"/>
      <w:r w:rsidR="00A77699" w:rsidRPr="00411E52">
        <w:rPr>
          <w:rFonts w:ascii="Arial" w:hAnsi="Arial" w:cs="Arial"/>
          <w:i/>
          <w:iCs/>
          <w:lang w:val="de-DE"/>
        </w:rPr>
        <w:t>Prevention</w:t>
      </w:r>
      <w:proofErr w:type="spellEnd"/>
      <w:r w:rsidR="00A77699">
        <w:rPr>
          <w:rFonts w:ascii="Arial" w:hAnsi="Arial" w:cs="Arial"/>
          <w:lang w:val="de-DE"/>
        </w:rPr>
        <w:t>“ in den Blick genommen</w:t>
      </w:r>
      <w:r w:rsidR="006A00E4" w:rsidRPr="006A00E4">
        <w:rPr>
          <w:rFonts w:ascii="Arial" w:hAnsi="Arial" w:cs="Arial"/>
          <w:lang w:val="de-DE"/>
        </w:rPr>
        <w:t xml:space="preserve">. Dazu zählen unter anderem das Fehlen von Langzeitdaten, der Bedarf an interdisziplinärer Zusammenarbeit, ein begrenztes öffentliches Verständnis präventiver Konzepte sowie die Schwierigkeit, </w:t>
      </w:r>
      <w:r w:rsidR="006A00E4" w:rsidRPr="006A00E4">
        <w:rPr>
          <w:rFonts w:ascii="Arial" w:hAnsi="Arial" w:cs="Arial"/>
          <w:lang w:val="de-DE"/>
        </w:rPr>
        <w:lastRenderedPageBreak/>
        <w:t xml:space="preserve">gesundheitspolitische Maßnahmen mit </w:t>
      </w:r>
      <w:r w:rsidR="00A77699" w:rsidRPr="006A00E4">
        <w:rPr>
          <w:rFonts w:ascii="Arial" w:hAnsi="Arial" w:cs="Arial"/>
          <w:lang w:val="de-DE"/>
        </w:rPr>
        <w:t>Versorgungsansätzen,</w:t>
      </w:r>
      <w:r w:rsidR="006A00E4" w:rsidRPr="006A00E4">
        <w:rPr>
          <w:rFonts w:ascii="Arial" w:hAnsi="Arial" w:cs="Arial"/>
          <w:lang w:val="de-DE"/>
        </w:rPr>
        <w:t xml:space="preserve"> </w:t>
      </w:r>
      <w:r w:rsidR="00A77699">
        <w:rPr>
          <w:rFonts w:ascii="Arial" w:hAnsi="Arial" w:cs="Arial"/>
          <w:lang w:val="de-DE"/>
        </w:rPr>
        <w:t xml:space="preserve">die den ganzen Lebensverlauf in den Blick nehmen </w:t>
      </w:r>
      <w:r w:rsidR="006A00E4" w:rsidRPr="006A00E4">
        <w:rPr>
          <w:rFonts w:ascii="Arial" w:hAnsi="Arial" w:cs="Arial"/>
          <w:lang w:val="de-DE"/>
        </w:rPr>
        <w:t>in Einklang zu bringen.</w:t>
      </w:r>
      <w:r w:rsidR="003D5CF7">
        <w:rPr>
          <w:rFonts w:ascii="Arial" w:hAnsi="Arial" w:cs="Arial"/>
          <w:lang w:val="de-DE"/>
        </w:rPr>
        <w:t xml:space="preserve"> </w:t>
      </w:r>
      <w:r w:rsidR="003D5CF7" w:rsidRPr="00642553">
        <w:rPr>
          <w:rFonts w:ascii="Arial" w:hAnsi="Arial" w:cs="Arial"/>
          <w:lang w:val="de-DE"/>
        </w:rPr>
        <w:t xml:space="preserve">Die Ergebnisse deuten auf eine erhebliche Lücke bei der Einbeziehung neuer wissenschaftlicher Erkenntnisse zur Demenzprävention in die Gesundheitspolitik und bei der Verbreitung von Informationen in der Öffentlichkeit in der Schweiz hin. </w:t>
      </w:r>
    </w:p>
    <w:p w14:paraId="5136DC95" w14:textId="2AFCDE28" w:rsidR="003D5CF7" w:rsidRPr="006A00E4" w:rsidRDefault="006A00E4" w:rsidP="007E42CF">
      <w:pPr>
        <w:pStyle w:val="NormalWeb"/>
        <w:spacing w:before="0" w:beforeAutospacing="0" w:after="120" w:afterAutospacing="0" w:line="360" w:lineRule="auto"/>
        <w:jc w:val="both"/>
        <w:rPr>
          <w:rFonts w:ascii="Arial" w:hAnsi="Arial" w:cs="Arial"/>
          <w:lang w:val="de-DE"/>
        </w:rPr>
      </w:pPr>
      <w:r w:rsidRPr="006A00E4">
        <w:rPr>
          <w:rFonts w:ascii="Arial" w:hAnsi="Arial" w:cs="Arial"/>
          <w:lang w:val="de-DE"/>
        </w:rPr>
        <w:t>Trotz dieser Herausforderungen bietet das vorgeschlagene Rahmenkonzept einen vielversprechenden Ansatz, um Demenzprävention neu zu denken – und zwar auf eine Weise, die medizinische, ethische und soziale Dimensionen integriert. Weitere Forschung sowie die Einbindung relevanter Interessengruppen sind erforderlich, um Wege für eine Umsetzung in der Praxis auszuloten.</w:t>
      </w:r>
      <w:r w:rsidR="00CD3B5B">
        <w:rPr>
          <w:rFonts w:ascii="Arial" w:hAnsi="Arial" w:cs="Arial"/>
          <w:lang w:val="de-DE"/>
        </w:rPr>
        <w:t xml:space="preserve"> </w:t>
      </w:r>
      <w:r w:rsidR="003D5CF7" w:rsidRPr="00642553">
        <w:rPr>
          <w:rFonts w:ascii="Arial" w:hAnsi="Arial" w:cs="Arial"/>
          <w:lang w:val="de-DE"/>
        </w:rPr>
        <w:t>Diese Studie unterstreicht die Notwendigkeit eines kooperativen und koordinierten Ansatzes, um diese Hindernisse zu beseitigen und wissenschaftliche Erkenntnisse wirksam in Präventionsstrategien und -kampagnen umzusetzen</w:t>
      </w:r>
      <w:r w:rsidR="00BE7E6B">
        <w:rPr>
          <w:rFonts w:ascii="Arial" w:hAnsi="Arial" w:cs="Arial"/>
          <w:lang w:val="de-DE"/>
        </w:rPr>
        <w:t>.</w:t>
      </w:r>
    </w:p>
    <w:p w14:paraId="4DDE5B71" w14:textId="23097CB0" w:rsidR="00F5357A" w:rsidRPr="00F5357A" w:rsidRDefault="00892B37" w:rsidP="007E42CF">
      <w:pPr>
        <w:numPr>
          <w:ilvl w:val="0"/>
          <w:numId w:val="7"/>
        </w:numPr>
        <w:spacing w:after="120" w:line="276" w:lineRule="auto"/>
        <w:rPr>
          <w:rFonts w:ascii="Times New Roman" w:eastAsia="Times New Roman" w:hAnsi="Times New Roman" w:cs="Times New Roman"/>
          <w:sz w:val="24"/>
          <w:szCs w:val="24"/>
          <w:lang w:eastAsia="en-CA"/>
        </w:rPr>
      </w:pPr>
      <w:r w:rsidRPr="00AB432F">
        <w:rPr>
          <w:rFonts w:ascii="Times New Roman" w:eastAsia="Times New Roman" w:hAnsi="Times New Roman" w:cs="Times New Roman"/>
          <w:sz w:val="24"/>
          <w:szCs w:val="24"/>
          <w:lang w:val="de-DE" w:eastAsia="en-CA"/>
        </w:rPr>
        <w:t>Andreoletti, M</w:t>
      </w:r>
      <w:r w:rsidR="00F5357A" w:rsidRPr="00F5357A">
        <w:rPr>
          <w:rFonts w:ascii="Times New Roman" w:eastAsia="Times New Roman" w:hAnsi="Times New Roman" w:cs="Times New Roman"/>
          <w:sz w:val="24"/>
          <w:szCs w:val="24"/>
          <w:lang w:val="de-DE" w:eastAsia="en-CA"/>
        </w:rPr>
        <w:t xml:space="preserve">. und Blasimme, A. (2023). </w:t>
      </w:r>
      <w:r w:rsidR="00F5357A" w:rsidRPr="00F5357A">
        <w:rPr>
          <w:rFonts w:ascii="Times New Roman" w:eastAsia="Times New Roman" w:hAnsi="Times New Roman" w:cs="Times New Roman"/>
          <w:sz w:val="24"/>
          <w:szCs w:val="24"/>
          <w:lang w:eastAsia="en-CA"/>
        </w:rPr>
        <w:t>From Research to Policy: Unveiling Dementia Prevention Efforts in Switzerland. Journal of Aging &amp; Social Policy, 1–21.</w:t>
      </w:r>
      <w:r w:rsidR="002358F7">
        <w:rPr>
          <w:rFonts w:ascii="Times New Roman" w:eastAsia="Times New Roman" w:hAnsi="Times New Roman" w:cs="Times New Roman"/>
          <w:sz w:val="24"/>
          <w:szCs w:val="24"/>
          <w:lang w:eastAsia="en-CA"/>
        </w:rPr>
        <w:t xml:space="preserve"> </w:t>
      </w:r>
      <w:r w:rsidR="002358F7" w:rsidRPr="002358F7">
        <w:rPr>
          <w:rFonts w:ascii="Times New Roman" w:eastAsia="Times New Roman" w:hAnsi="Times New Roman" w:cs="Times New Roman"/>
          <w:sz w:val="24"/>
          <w:szCs w:val="24"/>
          <w:lang w:eastAsia="en-CA"/>
        </w:rPr>
        <w:t xml:space="preserve">DOI: </w:t>
      </w:r>
      <w:hyperlink r:id="rId16" w:tgtFrame="_blank" w:history="1">
        <w:r w:rsidR="002358F7" w:rsidRPr="002358F7">
          <w:rPr>
            <w:rStyle w:val="Hyperlink"/>
            <w:rFonts w:ascii="Times New Roman" w:eastAsia="Times New Roman" w:hAnsi="Times New Roman" w:cs="Times New Roman"/>
            <w:sz w:val="24"/>
            <w:szCs w:val="24"/>
            <w:lang w:eastAsia="en-CA"/>
          </w:rPr>
          <w:t xml:space="preserve">10.1080/08959420.2023.2297602 </w:t>
        </w:r>
      </w:hyperlink>
    </w:p>
    <w:p w14:paraId="6666D6FD" w14:textId="7073FD44" w:rsidR="00F5357A" w:rsidRDefault="00F5357A" w:rsidP="007E42CF">
      <w:pPr>
        <w:numPr>
          <w:ilvl w:val="0"/>
          <w:numId w:val="7"/>
        </w:numPr>
        <w:spacing w:after="120" w:line="276" w:lineRule="auto"/>
        <w:rPr>
          <w:rFonts w:ascii="Times New Roman" w:eastAsia="Times New Roman" w:hAnsi="Times New Roman" w:cs="Times New Roman"/>
          <w:sz w:val="24"/>
          <w:szCs w:val="24"/>
          <w:lang w:eastAsia="en-CA"/>
        </w:rPr>
      </w:pPr>
      <w:r w:rsidRPr="00F5357A">
        <w:rPr>
          <w:rFonts w:ascii="Times New Roman" w:eastAsia="Times New Roman" w:hAnsi="Times New Roman" w:cs="Times New Roman"/>
          <w:sz w:val="24"/>
          <w:szCs w:val="24"/>
          <w:lang w:eastAsia="en-CA"/>
        </w:rPr>
        <w:t xml:space="preserve">Blasimme, A., </w:t>
      </w:r>
      <w:proofErr w:type="spellStart"/>
      <w:r w:rsidRPr="00F5357A">
        <w:rPr>
          <w:rFonts w:ascii="Times New Roman" w:eastAsia="Times New Roman" w:hAnsi="Times New Roman" w:cs="Times New Roman"/>
          <w:sz w:val="24"/>
          <w:szCs w:val="24"/>
          <w:lang w:eastAsia="en-CA"/>
        </w:rPr>
        <w:t>Canevelli</w:t>
      </w:r>
      <w:proofErr w:type="spellEnd"/>
      <w:r w:rsidRPr="00F5357A">
        <w:rPr>
          <w:rFonts w:ascii="Times New Roman" w:eastAsia="Times New Roman" w:hAnsi="Times New Roman" w:cs="Times New Roman"/>
          <w:sz w:val="24"/>
          <w:szCs w:val="24"/>
          <w:lang w:eastAsia="en-CA"/>
        </w:rPr>
        <w:t>, M. und Cesari, M. (2021). Shifting the Focus of Dementia Prevention: Ethical Considerations. AJOB Neuroscience, 12(4), 240–242.</w:t>
      </w:r>
      <w:r w:rsidR="00AB432F">
        <w:rPr>
          <w:rFonts w:ascii="Times New Roman" w:eastAsia="Times New Roman" w:hAnsi="Times New Roman" w:cs="Times New Roman"/>
          <w:sz w:val="24"/>
          <w:szCs w:val="24"/>
          <w:lang w:eastAsia="en-CA"/>
        </w:rPr>
        <w:t xml:space="preserve"> </w:t>
      </w:r>
      <w:r w:rsidR="00AB432F" w:rsidRPr="00AB432F">
        <w:rPr>
          <w:rFonts w:ascii="Times New Roman" w:eastAsia="Times New Roman" w:hAnsi="Times New Roman" w:cs="Times New Roman"/>
          <w:sz w:val="24"/>
          <w:szCs w:val="24"/>
          <w:lang w:eastAsia="en-CA"/>
        </w:rPr>
        <w:t xml:space="preserve">DOI: </w:t>
      </w:r>
      <w:hyperlink r:id="rId17" w:tgtFrame="_blank" w:history="1">
        <w:r w:rsidR="00AB432F" w:rsidRPr="00AB432F">
          <w:rPr>
            <w:rStyle w:val="Hyperlink"/>
            <w:rFonts w:ascii="Times New Roman" w:eastAsia="Times New Roman" w:hAnsi="Times New Roman" w:cs="Times New Roman"/>
            <w:sz w:val="24"/>
            <w:szCs w:val="24"/>
            <w:lang w:eastAsia="en-CA"/>
          </w:rPr>
          <w:t xml:space="preserve">10.1080/21507740.2021.1941405 </w:t>
        </w:r>
      </w:hyperlink>
    </w:p>
    <w:p w14:paraId="6EA9277A" w14:textId="77777777" w:rsidR="003A28BE" w:rsidRDefault="00F5357A" w:rsidP="00FD30A8">
      <w:pPr>
        <w:pStyle w:val="NormalWeb"/>
        <w:spacing w:before="240" w:beforeAutospacing="0" w:after="120" w:afterAutospacing="0" w:line="276" w:lineRule="auto"/>
        <w:jc w:val="both"/>
        <w:rPr>
          <w:rFonts w:ascii="Arial" w:hAnsi="Arial" w:cs="Arial"/>
          <w:lang w:val="de-DE"/>
        </w:rPr>
      </w:pPr>
      <w:r w:rsidRPr="00F5357A">
        <w:rPr>
          <w:rFonts w:ascii="Arial" w:hAnsi="Arial" w:cs="Arial"/>
          <w:b/>
          <w:bCs/>
          <w:lang w:val="de-DE"/>
        </w:rPr>
        <w:t>M8 Ethische Analyse präventiver Diskurse</w:t>
      </w:r>
    </w:p>
    <w:p w14:paraId="070F0198" w14:textId="5B7B3A97" w:rsidR="00BE7E6B" w:rsidRDefault="00BE7E6B" w:rsidP="007E42CF">
      <w:pPr>
        <w:spacing w:after="120" w:line="360" w:lineRule="auto"/>
        <w:jc w:val="both"/>
        <w:rPr>
          <w:rFonts w:ascii="Arial" w:eastAsia="Times New Roman" w:hAnsi="Arial" w:cs="Arial"/>
          <w:sz w:val="24"/>
          <w:szCs w:val="24"/>
          <w:lang w:val="de-DE" w:eastAsia="en-CA"/>
        </w:rPr>
      </w:pPr>
      <w:r w:rsidRPr="006A00E4">
        <w:rPr>
          <w:rFonts w:ascii="Arial" w:eastAsia="Times New Roman" w:hAnsi="Arial" w:cs="Arial"/>
          <w:sz w:val="24"/>
          <w:szCs w:val="24"/>
          <w:lang w:val="de-DE" w:eastAsia="en-CA"/>
        </w:rPr>
        <w:t xml:space="preserve">Das deutsche Team führte eine umfassende </w:t>
      </w:r>
      <w:r>
        <w:rPr>
          <w:rFonts w:ascii="Arial" w:eastAsia="Times New Roman" w:hAnsi="Arial" w:cs="Arial"/>
          <w:sz w:val="24"/>
          <w:szCs w:val="24"/>
          <w:lang w:val="de-DE" w:eastAsia="en-CA"/>
        </w:rPr>
        <w:t>Analyse</w:t>
      </w:r>
      <w:r w:rsidRPr="006A00E4">
        <w:rPr>
          <w:rFonts w:ascii="Arial" w:eastAsia="Times New Roman" w:hAnsi="Arial" w:cs="Arial"/>
          <w:sz w:val="24"/>
          <w:szCs w:val="24"/>
          <w:lang w:val="de-DE" w:eastAsia="en-CA"/>
        </w:rPr>
        <w:t xml:space="preserve"> über bisherige Forschungsarbeiten zu ethischen Fragestellungen im Zusammenhang mit der Demenzprävention durch. Die Sichtung bestehender Studien offenbarte eine Vielzahl ethischer Herausforderungen, die mit der Demenzprävention verbunden sind – darunter Fragen individueller und struktureller Verantwortung, Datenethik (insbesondere Einwilligung, Datenweitergabe und Datenschutz), die Rolle der Medien, der Bedarf an kontextualisiertem Verständnis und Handeln in der Demenzprävention, ethische Aspekte der Frühdiagnostik sowie ethische Fragestellungen im Zusammenhang mit Technologien zur Demenzprävention. Ein</w:t>
      </w:r>
      <w:r w:rsidR="00E37F3B">
        <w:rPr>
          <w:rFonts w:ascii="Arial" w:eastAsia="Times New Roman" w:hAnsi="Arial" w:cs="Arial"/>
          <w:sz w:val="24"/>
          <w:szCs w:val="24"/>
          <w:lang w:val="de-DE" w:eastAsia="en-CA"/>
        </w:rPr>
        <w:t>en</w:t>
      </w:r>
      <w:r w:rsidRPr="006A00E4">
        <w:rPr>
          <w:rFonts w:ascii="Arial" w:eastAsia="Times New Roman" w:hAnsi="Arial" w:cs="Arial"/>
          <w:sz w:val="24"/>
          <w:szCs w:val="24"/>
          <w:lang w:val="de-DE" w:eastAsia="en-CA"/>
        </w:rPr>
        <w:t xml:space="preserve"> besondere</w:t>
      </w:r>
      <w:r w:rsidR="00E37F3B">
        <w:rPr>
          <w:rFonts w:ascii="Arial" w:eastAsia="Times New Roman" w:hAnsi="Arial" w:cs="Arial"/>
          <w:sz w:val="24"/>
          <w:szCs w:val="24"/>
          <w:lang w:val="de-DE" w:eastAsia="en-CA"/>
        </w:rPr>
        <w:t>n</w:t>
      </w:r>
      <w:r w:rsidRPr="006A00E4">
        <w:rPr>
          <w:rFonts w:ascii="Arial" w:eastAsia="Times New Roman" w:hAnsi="Arial" w:cs="Arial"/>
          <w:sz w:val="24"/>
          <w:szCs w:val="24"/>
          <w:lang w:val="de-DE" w:eastAsia="en-CA"/>
        </w:rPr>
        <w:t xml:space="preserve"> Schwerpunkt l</w:t>
      </w:r>
      <w:r>
        <w:rPr>
          <w:rFonts w:ascii="Arial" w:eastAsia="Times New Roman" w:hAnsi="Arial" w:cs="Arial"/>
          <w:sz w:val="24"/>
          <w:szCs w:val="24"/>
          <w:lang w:val="de-DE" w:eastAsia="en-CA"/>
        </w:rPr>
        <w:t>egten wir im zweiten Schritt dann</w:t>
      </w:r>
      <w:r w:rsidRPr="006A00E4">
        <w:rPr>
          <w:rFonts w:ascii="Arial" w:eastAsia="Times New Roman" w:hAnsi="Arial" w:cs="Arial"/>
          <w:sz w:val="24"/>
          <w:szCs w:val="24"/>
          <w:lang w:val="de-DE" w:eastAsia="en-CA"/>
        </w:rPr>
        <w:t xml:space="preserve"> auf d</w:t>
      </w:r>
      <w:r w:rsidR="00E93938">
        <w:rPr>
          <w:rFonts w:ascii="Arial" w:eastAsia="Times New Roman" w:hAnsi="Arial" w:cs="Arial"/>
          <w:sz w:val="24"/>
          <w:szCs w:val="24"/>
          <w:lang w:val="de-DE" w:eastAsia="en-CA"/>
        </w:rPr>
        <w:t>ie</w:t>
      </w:r>
      <w:r w:rsidRPr="006A00E4">
        <w:rPr>
          <w:rFonts w:ascii="Arial" w:eastAsia="Times New Roman" w:hAnsi="Arial" w:cs="Arial"/>
          <w:sz w:val="24"/>
          <w:szCs w:val="24"/>
          <w:lang w:val="de-DE" w:eastAsia="en-CA"/>
        </w:rPr>
        <w:t xml:space="preserve"> bioethische Auseinandersetzung mit Demenzprävention im Kontext von mHealth-Anwendungen</w:t>
      </w:r>
      <w:r>
        <w:rPr>
          <w:rFonts w:ascii="Arial" w:eastAsia="Times New Roman" w:hAnsi="Arial" w:cs="Arial"/>
          <w:sz w:val="24"/>
          <w:szCs w:val="24"/>
          <w:lang w:val="de-DE" w:eastAsia="en-CA"/>
        </w:rPr>
        <w:t>, um zu</w:t>
      </w:r>
      <w:r w:rsidR="00E93938">
        <w:rPr>
          <w:rFonts w:ascii="Arial" w:eastAsia="Times New Roman" w:hAnsi="Arial" w:cs="Arial"/>
          <w:sz w:val="24"/>
          <w:szCs w:val="24"/>
          <w:lang w:val="de-DE" w:eastAsia="en-CA"/>
        </w:rPr>
        <w:t>m</w:t>
      </w:r>
      <w:r>
        <w:rPr>
          <w:rFonts w:ascii="Arial" w:eastAsia="Times New Roman" w:hAnsi="Arial" w:cs="Arial"/>
          <w:sz w:val="24"/>
          <w:szCs w:val="24"/>
          <w:lang w:val="de-DE" w:eastAsia="en-CA"/>
        </w:rPr>
        <w:t xml:space="preserve"> bereits bestehenden Forschungsstand einen originären Beitrag zu leisten und vor allem zukünftige </w:t>
      </w:r>
      <w:r>
        <w:rPr>
          <w:rFonts w:ascii="Arial" w:eastAsia="Times New Roman" w:hAnsi="Arial" w:cs="Arial"/>
          <w:sz w:val="24"/>
          <w:szCs w:val="24"/>
          <w:lang w:val="de-DE" w:eastAsia="en-CA"/>
        </w:rPr>
        <w:lastRenderedPageBreak/>
        <w:t xml:space="preserve">technologische Entwicklung (digital </w:t>
      </w:r>
      <w:proofErr w:type="spellStart"/>
      <w:r>
        <w:rPr>
          <w:rFonts w:ascii="Arial" w:eastAsia="Times New Roman" w:hAnsi="Arial" w:cs="Arial"/>
          <w:sz w:val="24"/>
          <w:szCs w:val="24"/>
          <w:lang w:val="de-DE" w:eastAsia="en-CA"/>
        </w:rPr>
        <w:t>biomarkers</w:t>
      </w:r>
      <w:proofErr w:type="spellEnd"/>
      <w:r>
        <w:rPr>
          <w:rFonts w:ascii="Arial" w:eastAsia="Times New Roman" w:hAnsi="Arial" w:cs="Arial"/>
          <w:sz w:val="24"/>
          <w:szCs w:val="24"/>
          <w:lang w:val="de-DE" w:eastAsia="en-CA"/>
        </w:rPr>
        <w:t xml:space="preserve"> und digital </w:t>
      </w:r>
      <w:proofErr w:type="spellStart"/>
      <w:r>
        <w:rPr>
          <w:rFonts w:ascii="Arial" w:eastAsia="Times New Roman" w:hAnsi="Arial" w:cs="Arial"/>
          <w:sz w:val="24"/>
          <w:szCs w:val="24"/>
          <w:lang w:val="de-DE" w:eastAsia="en-CA"/>
        </w:rPr>
        <w:t>prevention</w:t>
      </w:r>
      <w:proofErr w:type="spellEnd"/>
      <w:r>
        <w:rPr>
          <w:rFonts w:ascii="Arial" w:eastAsia="Times New Roman" w:hAnsi="Arial" w:cs="Arial"/>
          <w:sz w:val="24"/>
          <w:szCs w:val="24"/>
          <w:lang w:val="de-DE" w:eastAsia="en-CA"/>
        </w:rPr>
        <w:t xml:space="preserve"> </w:t>
      </w:r>
      <w:proofErr w:type="spellStart"/>
      <w:r>
        <w:rPr>
          <w:rFonts w:ascii="Arial" w:eastAsia="Times New Roman" w:hAnsi="Arial" w:cs="Arial"/>
          <w:sz w:val="24"/>
          <w:szCs w:val="24"/>
          <w:lang w:val="de-DE" w:eastAsia="en-CA"/>
        </w:rPr>
        <w:t>apps</w:t>
      </w:r>
      <w:proofErr w:type="spellEnd"/>
      <w:r>
        <w:rPr>
          <w:rFonts w:ascii="Arial" w:eastAsia="Times New Roman" w:hAnsi="Arial" w:cs="Arial"/>
          <w:sz w:val="24"/>
          <w:szCs w:val="24"/>
          <w:lang w:val="de-DE" w:eastAsia="en-CA"/>
        </w:rPr>
        <w:t>) aus ethischer Sicht zu reflektieren</w:t>
      </w:r>
      <w:r w:rsidRPr="006A00E4">
        <w:rPr>
          <w:rFonts w:ascii="Arial" w:eastAsia="Times New Roman" w:hAnsi="Arial" w:cs="Arial"/>
          <w:sz w:val="24"/>
          <w:szCs w:val="24"/>
          <w:lang w:val="de-DE" w:eastAsia="en-CA"/>
        </w:rPr>
        <w:t>.</w:t>
      </w:r>
    </w:p>
    <w:p w14:paraId="4D3F62A8" w14:textId="1E361066" w:rsidR="00590639" w:rsidRPr="00562F32" w:rsidRDefault="00590639" w:rsidP="007E42CF">
      <w:pPr>
        <w:pStyle w:val="NormalWeb"/>
        <w:spacing w:before="0" w:beforeAutospacing="0" w:after="120" w:afterAutospacing="0" w:line="360" w:lineRule="auto"/>
        <w:jc w:val="both"/>
        <w:rPr>
          <w:rFonts w:ascii="Arial" w:hAnsi="Arial" w:cs="Arial"/>
          <w:lang w:val="de-DE"/>
        </w:rPr>
      </w:pPr>
      <w:r w:rsidRPr="00562F32">
        <w:rPr>
          <w:rFonts w:ascii="Arial" w:hAnsi="Arial" w:cs="Arial"/>
          <w:lang w:val="de-DE"/>
        </w:rPr>
        <w:t xml:space="preserve">In dem </w:t>
      </w:r>
      <w:r>
        <w:rPr>
          <w:rFonts w:ascii="Arial" w:hAnsi="Arial" w:cs="Arial"/>
          <w:lang w:val="de-DE"/>
        </w:rPr>
        <w:t>Artikel</w:t>
      </w:r>
      <w:r w:rsidRPr="00562F32">
        <w:rPr>
          <w:rFonts w:ascii="Arial" w:hAnsi="Arial" w:cs="Arial"/>
          <w:lang w:val="de-DE"/>
        </w:rPr>
        <w:t xml:space="preserve"> “</w:t>
      </w:r>
      <w:proofErr w:type="spellStart"/>
      <w:r w:rsidRPr="003D5CF7">
        <w:rPr>
          <w:rFonts w:ascii="Arial" w:hAnsi="Arial" w:cs="Arial"/>
          <w:i/>
          <w:iCs/>
          <w:lang w:val="de-DE"/>
        </w:rPr>
        <w:t>Unresolved</w:t>
      </w:r>
      <w:proofErr w:type="spellEnd"/>
      <w:r w:rsidRPr="003D5CF7">
        <w:rPr>
          <w:rFonts w:ascii="Arial" w:hAnsi="Arial" w:cs="Arial"/>
          <w:i/>
          <w:iCs/>
          <w:lang w:val="de-DE"/>
        </w:rPr>
        <w:t xml:space="preserve"> </w:t>
      </w:r>
      <w:proofErr w:type="spellStart"/>
      <w:r w:rsidRPr="003D5CF7">
        <w:rPr>
          <w:rFonts w:ascii="Arial" w:hAnsi="Arial" w:cs="Arial"/>
          <w:i/>
          <w:iCs/>
          <w:lang w:val="de-DE"/>
        </w:rPr>
        <w:t>Ethical</w:t>
      </w:r>
      <w:proofErr w:type="spellEnd"/>
      <w:r w:rsidRPr="003D5CF7">
        <w:rPr>
          <w:rFonts w:ascii="Arial" w:hAnsi="Arial" w:cs="Arial"/>
          <w:i/>
          <w:iCs/>
          <w:lang w:val="de-DE"/>
        </w:rPr>
        <w:t xml:space="preserve"> Questions </w:t>
      </w:r>
      <w:proofErr w:type="spellStart"/>
      <w:r w:rsidRPr="003D5CF7">
        <w:rPr>
          <w:rFonts w:ascii="Arial" w:hAnsi="Arial" w:cs="Arial"/>
          <w:i/>
          <w:iCs/>
          <w:lang w:val="de-DE"/>
        </w:rPr>
        <w:t>of</w:t>
      </w:r>
      <w:proofErr w:type="spellEnd"/>
      <w:r w:rsidRPr="003D5CF7">
        <w:rPr>
          <w:rFonts w:ascii="Arial" w:hAnsi="Arial" w:cs="Arial"/>
          <w:i/>
          <w:iCs/>
          <w:lang w:val="de-DE"/>
        </w:rPr>
        <w:t xml:space="preserve"> mHealth Apps </w:t>
      </w:r>
      <w:proofErr w:type="spellStart"/>
      <w:r w:rsidRPr="003D5CF7">
        <w:rPr>
          <w:rFonts w:ascii="Arial" w:hAnsi="Arial" w:cs="Arial"/>
          <w:i/>
          <w:iCs/>
          <w:lang w:val="de-DE"/>
        </w:rPr>
        <w:t>for</w:t>
      </w:r>
      <w:proofErr w:type="spellEnd"/>
      <w:r w:rsidRPr="003D5CF7">
        <w:rPr>
          <w:rFonts w:ascii="Arial" w:hAnsi="Arial" w:cs="Arial"/>
          <w:i/>
          <w:iCs/>
          <w:lang w:val="de-DE"/>
        </w:rPr>
        <w:t xml:space="preserve"> </w:t>
      </w:r>
      <w:proofErr w:type="spellStart"/>
      <w:r w:rsidRPr="003D5CF7">
        <w:rPr>
          <w:rFonts w:ascii="Arial" w:hAnsi="Arial" w:cs="Arial"/>
          <w:i/>
          <w:iCs/>
          <w:lang w:val="de-DE"/>
        </w:rPr>
        <w:t>Alzheimer's</w:t>
      </w:r>
      <w:proofErr w:type="spellEnd"/>
      <w:r w:rsidRPr="003D5CF7">
        <w:rPr>
          <w:rFonts w:ascii="Arial" w:hAnsi="Arial" w:cs="Arial"/>
          <w:i/>
          <w:iCs/>
          <w:lang w:val="de-DE"/>
        </w:rPr>
        <w:t xml:space="preserve"> Disease </w:t>
      </w:r>
      <w:proofErr w:type="spellStart"/>
      <w:r w:rsidRPr="003D5CF7">
        <w:rPr>
          <w:rFonts w:ascii="Arial" w:hAnsi="Arial" w:cs="Arial"/>
          <w:i/>
          <w:iCs/>
          <w:lang w:val="de-DE"/>
        </w:rPr>
        <w:t>Prevention</w:t>
      </w:r>
      <w:proofErr w:type="spellEnd"/>
      <w:r w:rsidRPr="00562F32">
        <w:rPr>
          <w:rFonts w:ascii="Arial" w:hAnsi="Arial" w:cs="Arial"/>
          <w:lang w:val="de-DE"/>
        </w:rPr>
        <w:t xml:space="preserve">” haben wir argumentiert, dass die Auswirkungen von Apps vor dem Hintergrund der umfassenderen Demenzpräventionsstrategien bewertet werden muss und </w:t>
      </w:r>
      <w:r>
        <w:rPr>
          <w:rFonts w:ascii="Arial" w:hAnsi="Arial" w:cs="Arial"/>
          <w:lang w:val="de-DE"/>
        </w:rPr>
        <w:t xml:space="preserve">die Vorstellung, </w:t>
      </w:r>
      <w:r w:rsidRPr="00562F32">
        <w:rPr>
          <w:rFonts w:ascii="Arial" w:hAnsi="Arial" w:cs="Arial"/>
          <w:lang w:val="de-DE"/>
        </w:rPr>
        <w:t xml:space="preserve">Demenz </w:t>
      </w:r>
      <w:r>
        <w:rPr>
          <w:rFonts w:ascii="Arial" w:hAnsi="Arial" w:cs="Arial"/>
          <w:lang w:val="de-DE"/>
        </w:rPr>
        <w:t xml:space="preserve">könne </w:t>
      </w:r>
      <w:r w:rsidRPr="00562F32">
        <w:rPr>
          <w:rFonts w:ascii="Arial" w:hAnsi="Arial" w:cs="Arial"/>
          <w:lang w:val="de-DE"/>
        </w:rPr>
        <w:t>durch individuelle Maßnahmen (und die Nutzung von Apps) verhindert werden</w:t>
      </w:r>
      <w:r>
        <w:rPr>
          <w:rFonts w:ascii="Arial" w:hAnsi="Arial" w:cs="Arial"/>
          <w:lang w:val="de-DE"/>
        </w:rPr>
        <w:t>, problematisiert</w:t>
      </w:r>
      <w:r w:rsidRPr="00562F32">
        <w:rPr>
          <w:rFonts w:ascii="Arial" w:hAnsi="Arial" w:cs="Arial"/>
          <w:lang w:val="de-DE"/>
        </w:rPr>
        <w:t xml:space="preserve">. Die Überbetonung der individuellen Verantwortung für die Demenzprävention verstärkt das Stigma von Demenz, verschärft bestehende Gesundheitsungleichheiten und bremst kollektive Bemühungen zur Bekämpfung struktureller und systemischer Ungleichheiten. </w:t>
      </w:r>
      <w:r w:rsidR="00125C51" w:rsidRPr="00562F32">
        <w:rPr>
          <w:rFonts w:ascii="Arial" w:hAnsi="Arial" w:cs="Arial"/>
          <w:lang w:val="de-DE"/>
        </w:rPr>
        <w:t>In</w:t>
      </w:r>
      <w:r w:rsidR="00125C51">
        <w:rPr>
          <w:rFonts w:ascii="Arial" w:hAnsi="Arial" w:cs="Arial"/>
          <w:lang w:val="de-DE"/>
        </w:rPr>
        <w:t>s</w:t>
      </w:r>
      <w:r w:rsidR="00125C51" w:rsidRPr="00562F32">
        <w:rPr>
          <w:rFonts w:ascii="Arial" w:hAnsi="Arial" w:cs="Arial"/>
          <w:lang w:val="de-DE"/>
        </w:rPr>
        <w:t>gesamt argumentiert</w:t>
      </w:r>
      <w:r w:rsidR="00125C51">
        <w:rPr>
          <w:rFonts w:ascii="Arial" w:hAnsi="Arial" w:cs="Arial"/>
          <w:lang w:val="de-DE"/>
        </w:rPr>
        <w:t>en wir dafür</w:t>
      </w:r>
      <w:r w:rsidR="00125C51" w:rsidRPr="00562F32">
        <w:rPr>
          <w:rFonts w:ascii="Arial" w:hAnsi="Arial" w:cs="Arial"/>
          <w:lang w:val="de-DE"/>
        </w:rPr>
        <w:t>, dass die Verantwortung des Staates und der Gesellschaft darin besteht, sozioökonomische Ungleichheiten in der Primärprävention zu verringern, die Sekundärprävention zu steuern und zu regulieren sowie Mittel bereitzustellen, um eine stigmatisierungsfreie tertiäre Prävention zu gewährleisten. Die bloße Förderung von mHealth-Apps erfüllt diese Verantwortung nicht.</w:t>
      </w:r>
      <w:r w:rsidR="00125C51">
        <w:rPr>
          <w:rFonts w:ascii="Arial" w:hAnsi="Arial" w:cs="Arial"/>
          <w:lang w:val="de-DE"/>
        </w:rPr>
        <w:t xml:space="preserve"> Bisher Existierende Apps erfüllen in ihrer Anwendung und Ausrichtung leider nur teilweise das breite Spektrum ethischer Anforderungen, wie am Exkurs an </w:t>
      </w:r>
      <w:r w:rsidR="00411E52">
        <w:rPr>
          <w:rFonts w:ascii="Arial" w:hAnsi="Arial" w:cs="Arial"/>
          <w:lang w:val="de-DE"/>
        </w:rPr>
        <w:t>vier</w:t>
      </w:r>
      <w:r w:rsidR="00125C51">
        <w:rPr>
          <w:rFonts w:ascii="Arial" w:hAnsi="Arial" w:cs="Arial"/>
          <w:lang w:val="de-DE"/>
        </w:rPr>
        <w:t xml:space="preserve"> Apps verdeutlicht wird.  </w:t>
      </w:r>
    </w:p>
    <w:p w14:paraId="2831D09F" w14:textId="608AD5A9" w:rsidR="00F5357A" w:rsidRDefault="00F5357A" w:rsidP="007E42CF">
      <w:pPr>
        <w:numPr>
          <w:ilvl w:val="0"/>
          <w:numId w:val="7"/>
        </w:numPr>
        <w:spacing w:after="120" w:line="240" w:lineRule="auto"/>
        <w:rPr>
          <w:rFonts w:ascii="Times New Roman" w:eastAsia="Times New Roman" w:hAnsi="Times New Roman" w:cs="Times New Roman"/>
          <w:sz w:val="24"/>
          <w:szCs w:val="24"/>
          <w:lang w:eastAsia="en-CA"/>
        </w:rPr>
      </w:pPr>
      <w:r w:rsidRPr="00F3219B">
        <w:rPr>
          <w:rFonts w:ascii="Times New Roman" w:eastAsia="Times New Roman" w:hAnsi="Times New Roman" w:cs="Times New Roman"/>
          <w:sz w:val="24"/>
          <w:szCs w:val="24"/>
          <w:lang w:val="de-DE" w:eastAsia="en-CA"/>
        </w:rPr>
        <w:t xml:space="preserve">Korecky, K. und Schicktanz, S. (2025). </w:t>
      </w:r>
      <w:r w:rsidRPr="00F5357A">
        <w:rPr>
          <w:rFonts w:ascii="Times New Roman" w:eastAsia="Times New Roman" w:hAnsi="Times New Roman" w:cs="Times New Roman"/>
          <w:sz w:val="24"/>
          <w:szCs w:val="24"/>
          <w:lang w:eastAsia="en-CA"/>
        </w:rPr>
        <w:t xml:space="preserve">Unresolved Ethical Questions of mHealth Apps for Alzheimer's Disease Prevention. Medicine, Health Care and Philosophy. </w:t>
      </w:r>
      <w:hyperlink r:id="rId18" w:history="1">
        <w:r w:rsidR="00562F32" w:rsidRPr="00CC1EC8">
          <w:rPr>
            <w:rStyle w:val="Hyperlink"/>
            <w:rFonts w:ascii="Times New Roman" w:eastAsia="Times New Roman" w:hAnsi="Times New Roman" w:cs="Times New Roman"/>
            <w:sz w:val="24"/>
            <w:szCs w:val="24"/>
            <w:lang w:eastAsia="en-CA"/>
          </w:rPr>
          <w:t>https://doi.org/10.1007/s11019-025-10272-9</w:t>
        </w:r>
      </w:hyperlink>
    </w:p>
    <w:p w14:paraId="76A0BCCE" w14:textId="77777777" w:rsidR="003A28BE" w:rsidRPr="00100035" w:rsidRDefault="00F5357A" w:rsidP="00411E52">
      <w:pPr>
        <w:pStyle w:val="NormalWeb"/>
        <w:spacing w:before="360" w:beforeAutospacing="0" w:after="120" w:afterAutospacing="0" w:line="276" w:lineRule="auto"/>
        <w:jc w:val="both"/>
        <w:rPr>
          <w:rFonts w:ascii="Arial" w:hAnsi="Arial" w:cs="Arial"/>
          <w:lang w:val="de-DE"/>
        </w:rPr>
      </w:pPr>
      <w:r w:rsidRPr="00100035">
        <w:rPr>
          <w:rFonts w:ascii="Arial" w:hAnsi="Arial" w:cs="Arial"/>
          <w:b/>
          <w:bCs/>
          <w:lang w:val="de-DE"/>
        </w:rPr>
        <w:t>M9 Soziologische Analyse</w:t>
      </w:r>
    </w:p>
    <w:p w14:paraId="50FD5577" w14:textId="77777777" w:rsidR="00FD30A8" w:rsidRDefault="006A00E4" w:rsidP="007E42CF">
      <w:pPr>
        <w:pStyle w:val="NormalWeb"/>
        <w:spacing w:before="0" w:beforeAutospacing="0" w:after="120" w:afterAutospacing="0" w:line="360" w:lineRule="auto"/>
        <w:jc w:val="both"/>
        <w:rPr>
          <w:rFonts w:ascii="Arial" w:hAnsi="Arial" w:cs="Arial"/>
          <w:lang w:val="de-DE"/>
        </w:rPr>
      </w:pPr>
      <w:r w:rsidRPr="006A00E4">
        <w:rPr>
          <w:rFonts w:ascii="Arial" w:hAnsi="Arial" w:cs="Arial"/>
          <w:lang w:val="de-DE"/>
        </w:rPr>
        <w:t>In unserer Studie haben wir aktuelle Demenzdiskurse im Kontext zeitgenössischer Gesundheitspolitiken, kultureller Vorstellungen erfolgreichen Alterns sowie institutioneller Rahmenbedingungen analysiert.</w:t>
      </w:r>
      <w:r w:rsidR="003F32B1">
        <w:rPr>
          <w:rFonts w:ascii="Arial" w:hAnsi="Arial" w:cs="Arial"/>
          <w:lang w:val="de-DE"/>
        </w:rPr>
        <w:t xml:space="preserve"> </w:t>
      </w:r>
    </w:p>
    <w:p w14:paraId="21C33C2C" w14:textId="4D303980" w:rsidR="00DC4E87" w:rsidRDefault="00590639" w:rsidP="007E42CF">
      <w:pPr>
        <w:pStyle w:val="NormalWeb"/>
        <w:spacing w:before="0" w:beforeAutospacing="0" w:after="120" w:afterAutospacing="0" w:line="360" w:lineRule="auto"/>
        <w:jc w:val="both"/>
        <w:rPr>
          <w:rFonts w:ascii="Arial" w:hAnsi="Arial" w:cs="Arial"/>
          <w:lang w:val="de-DE"/>
        </w:rPr>
      </w:pPr>
      <w:r w:rsidRPr="00A56160">
        <w:rPr>
          <w:rFonts w:ascii="Arial" w:hAnsi="Arial" w:cs="Arial"/>
          <w:lang w:val="de-DE"/>
        </w:rPr>
        <w:t>In dem B</w:t>
      </w:r>
      <w:r>
        <w:rPr>
          <w:rFonts w:ascii="Arial" w:hAnsi="Arial" w:cs="Arial"/>
          <w:lang w:val="de-DE"/>
        </w:rPr>
        <w:t>ei</w:t>
      </w:r>
      <w:r w:rsidRPr="00A56160">
        <w:rPr>
          <w:rFonts w:ascii="Arial" w:hAnsi="Arial" w:cs="Arial"/>
          <w:lang w:val="de-DE"/>
        </w:rPr>
        <w:t>trag “</w:t>
      </w:r>
      <w:proofErr w:type="spellStart"/>
      <w:r w:rsidRPr="00100035">
        <w:rPr>
          <w:rFonts w:ascii="Arial" w:hAnsi="Arial" w:cs="Arial"/>
          <w:i/>
          <w:iCs/>
          <w:lang w:val="de-DE"/>
        </w:rPr>
        <w:t>Disentangling</w:t>
      </w:r>
      <w:proofErr w:type="spellEnd"/>
      <w:r w:rsidRPr="00100035">
        <w:rPr>
          <w:rFonts w:ascii="Arial" w:hAnsi="Arial" w:cs="Arial"/>
          <w:i/>
          <w:iCs/>
          <w:lang w:val="de-DE"/>
        </w:rPr>
        <w:t xml:space="preserve"> </w:t>
      </w:r>
      <w:proofErr w:type="spellStart"/>
      <w:r w:rsidRPr="00100035">
        <w:rPr>
          <w:rFonts w:ascii="Arial" w:hAnsi="Arial" w:cs="Arial"/>
          <w:i/>
          <w:iCs/>
          <w:lang w:val="de-DE"/>
        </w:rPr>
        <w:t>Responsibility</w:t>
      </w:r>
      <w:proofErr w:type="spellEnd"/>
      <w:r w:rsidRPr="00100035">
        <w:rPr>
          <w:rFonts w:ascii="Arial" w:hAnsi="Arial" w:cs="Arial"/>
          <w:i/>
          <w:iCs/>
          <w:lang w:val="de-DE"/>
        </w:rPr>
        <w:t xml:space="preserve">: </w:t>
      </w:r>
      <w:proofErr w:type="spellStart"/>
      <w:r w:rsidRPr="00100035">
        <w:rPr>
          <w:rFonts w:ascii="Arial" w:hAnsi="Arial" w:cs="Arial"/>
          <w:i/>
          <w:iCs/>
          <w:lang w:val="de-DE"/>
        </w:rPr>
        <w:t>Perspectives</w:t>
      </w:r>
      <w:proofErr w:type="spellEnd"/>
      <w:r w:rsidRPr="00100035">
        <w:rPr>
          <w:rFonts w:ascii="Arial" w:hAnsi="Arial" w:cs="Arial"/>
          <w:i/>
          <w:iCs/>
          <w:lang w:val="de-DE"/>
        </w:rPr>
        <w:t xml:space="preserve"> on Dementia </w:t>
      </w:r>
      <w:proofErr w:type="spellStart"/>
      <w:r w:rsidRPr="00100035">
        <w:rPr>
          <w:rFonts w:ascii="Arial" w:hAnsi="Arial" w:cs="Arial"/>
          <w:i/>
          <w:iCs/>
          <w:lang w:val="de-DE"/>
        </w:rPr>
        <w:t>Prevention</w:t>
      </w:r>
      <w:proofErr w:type="spellEnd"/>
      <w:r w:rsidRPr="00100035">
        <w:rPr>
          <w:rFonts w:ascii="Arial" w:hAnsi="Arial" w:cs="Arial"/>
          <w:i/>
          <w:iCs/>
          <w:lang w:val="de-DE"/>
        </w:rPr>
        <w:t xml:space="preserve"> </w:t>
      </w:r>
      <w:proofErr w:type="spellStart"/>
      <w:r w:rsidRPr="00100035">
        <w:rPr>
          <w:rFonts w:ascii="Arial" w:hAnsi="Arial" w:cs="Arial"/>
          <w:i/>
          <w:iCs/>
          <w:lang w:val="de-DE"/>
        </w:rPr>
        <w:t>from</w:t>
      </w:r>
      <w:proofErr w:type="spellEnd"/>
      <w:r w:rsidRPr="00100035">
        <w:rPr>
          <w:rFonts w:ascii="Arial" w:hAnsi="Arial" w:cs="Arial"/>
          <w:i/>
          <w:iCs/>
          <w:lang w:val="de-DE"/>
        </w:rPr>
        <w:t xml:space="preserve"> Stakeholders in Canada, Germany, and </w:t>
      </w:r>
      <w:proofErr w:type="spellStart"/>
      <w:r w:rsidRPr="00100035">
        <w:rPr>
          <w:rFonts w:ascii="Arial" w:hAnsi="Arial" w:cs="Arial"/>
          <w:i/>
          <w:iCs/>
          <w:lang w:val="de-DE"/>
        </w:rPr>
        <w:t>Switzerland</w:t>
      </w:r>
      <w:proofErr w:type="spellEnd"/>
      <w:r w:rsidRPr="00A56160">
        <w:rPr>
          <w:rFonts w:ascii="Arial" w:hAnsi="Arial" w:cs="Arial"/>
          <w:lang w:val="de-DE"/>
        </w:rPr>
        <w:t>” haben wir auf Basis der Stakeholder</w:t>
      </w:r>
      <w:r w:rsidR="00DC4E87">
        <w:rPr>
          <w:rFonts w:ascii="Arial" w:hAnsi="Arial" w:cs="Arial"/>
          <w:lang w:val="de-DE"/>
        </w:rPr>
        <w:t>-</w:t>
      </w:r>
      <w:r w:rsidRPr="00A56160">
        <w:rPr>
          <w:rFonts w:ascii="Arial" w:hAnsi="Arial" w:cs="Arial"/>
          <w:lang w:val="de-DE"/>
        </w:rPr>
        <w:t xml:space="preserve">Studie </w:t>
      </w:r>
      <w:r>
        <w:rPr>
          <w:rFonts w:ascii="Arial" w:hAnsi="Arial" w:cs="Arial"/>
          <w:lang w:val="de-DE"/>
        </w:rPr>
        <w:t>die epistemischen und normativen Voraussetzung</w:t>
      </w:r>
      <w:r w:rsidR="00DC4E87">
        <w:rPr>
          <w:rFonts w:ascii="Arial" w:hAnsi="Arial" w:cs="Arial"/>
          <w:lang w:val="de-DE"/>
        </w:rPr>
        <w:t>e</w:t>
      </w:r>
      <w:r>
        <w:rPr>
          <w:rFonts w:ascii="Arial" w:hAnsi="Arial" w:cs="Arial"/>
          <w:lang w:val="de-DE"/>
        </w:rPr>
        <w:t xml:space="preserve">n der aktuellen Demenzdiskurse herausgearbeitet. </w:t>
      </w:r>
      <w:r w:rsidR="00DC4E87" w:rsidRPr="00DC4E87">
        <w:rPr>
          <w:rFonts w:ascii="Arial" w:hAnsi="Arial" w:cs="Arial"/>
          <w:lang w:val="de-DE"/>
        </w:rPr>
        <w:t xml:space="preserve">Wir haben gezeigt, dass die Medikalisierung des kognitiven Alterns nicht zwangsläufig mit einer </w:t>
      </w:r>
      <w:proofErr w:type="spellStart"/>
      <w:r w:rsidR="00DC4E87" w:rsidRPr="00DC4E87">
        <w:rPr>
          <w:rFonts w:ascii="Arial" w:hAnsi="Arial" w:cs="Arial"/>
          <w:lang w:val="de-DE"/>
        </w:rPr>
        <w:t>Responsibilisierung</w:t>
      </w:r>
      <w:proofErr w:type="spellEnd"/>
      <w:r w:rsidR="00DC4E87" w:rsidRPr="00DC4E87">
        <w:rPr>
          <w:rFonts w:ascii="Arial" w:hAnsi="Arial" w:cs="Arial"/>
          <w:lang w:val="de-DE"/>
        </w:rPr>
        <w:t xml:space="preserve"> der Demenzprävention einhergeht: Obwohl verschiedene Aspekte des Lebens als potenzielle Demenzrisikofaktoren </w:t>
      </w:r>
      <w:proofErr w:type="spellStart"/>
      <w:r w:rsidR="00DC4E87" w:rsidRPr="00DC4E87">
        <w:rPr>
          <w:rFonts w:ascii="Arial" w:hAnsi="Arial" w:cs="Arial"/>
          <w:lang w:val="de-DE"/>
        </w:rPr>
        <w:lastRenderedPageBreak/>
        <w:t>medikalisiert</w:t>
      </w:r>
      <w:proofErr w:type="spellEnd"/>
      <w:r w:rsidR="00DC4E87" w:rsidRPr="00DC4E87">
        <w:rPr>
          <w:rFonts w:ascii="Arial" w:hAnsi="Arial" w:cs="Arial"/>
          <w:lang w:val="de-DE"/>
        </w:rPr>
        <w:t xml:space="preserve"> werden, </w:t>
      </w:r>
      <w:r w:rsidR="00DC4E87">
        <w:rPr>
          <w:rFonts w:ascii="Arial" w:hAnsi="Arial" w:cs="Arial"/>
          <w:lang w:val="de-DE"/>
        </w:rPr>
        <w:t>kritisieren die Stakeholder</w:t>
      </w:r>
      <w:r w:rsidR="00DC4E87" w:rsidRPr="00DC4E87">
        <w:rPr>
          <w:rFonts w:ascii="Arial" w:hAnsi="Arial" w:cs="Arial"/>
          <w:lang w:val="de-DE"/>
        </w:rPr>
        <w:t xml:space="preserve"> medizinische Antworten im engeren Sinne und Verhaltensprävention  als unzureichend oder ethisch problematisch; die Stakeholder betonen die Notwendigkeit, Strategien zur Risikominderung zu stärken, die über den medizinischen Bereich hinausgehen. </w:t>
      </w:r>
      <w:r w:rsidR="00DC4E87">
        <w:rPr>
          <w:rFonts w:ascii="Arial" w:hAnsi="Arial" w:cs="Arial"/>
          <w:lang w:val="de-DE"/>
        </w:rPr>
        <w:t>Auf Basis</w:t>
      </w:r>
      <w:r w:rsidR="00DC4E87" w:rsidRPr="003F32B1">
        <w:rPr>
          <w:rFonts w:ascii="Arial" w:hAnsi="Arial" w:cs="Arial"/>
          <w:lang w:val="de-DE"/>
        </w:rPr>
        <w:t xml:space="preserve"> evidenzbasierter, ökonomischer und normativer</w:t>
      </w:r>
      <w:r w:rsidR="00DC4E87">
        <w:rPr>
          <w:rFonts w:ascii="Arial" w:hAnsi="Arial" w:cs="Arial"/>
          <w:lang w:val="de-DE"/>
        </w:rPr>
        <w:t xml:space="preserve"> </w:t>
      </w:r>
      <w:r w:rsidR="00DC4E87" w:rsidRPr="003F32B1">
        <w:rPr>
          <w:rFonts w:ascii="Arial" w:hAnsi="Arial" w:cs="Arial"/>
          <w:lang w:val="de-DE"/>
        </w:rPr>
        <w:t xml:space="preserve">Argumente betonen die </w:t>
      </w:r>
      <w:r w:rsidR="00DC4E87">
        <w:rPr>
          <w:rFonts w:ascii="Arial" w:hAnsi="Arial" w:cs="Arial"/>
          <w:lang w:val="de-DE"/>
        </w:rPr>
        <w:t>Stakeholder</w:t>
      </w:r>
      <w:r w:rsidR="00DC4E87" w:rsidRPr="003F32B1">
        <w:rPr>
          <w:rFonts w:ascii="Arial" w:hAnsi="Arial" w:cs="Arial"/>
          <w:lang w:val="de-DE"/>
        </w:rPr>
        <w:t xml:space="preserve"> die Notwendigkeit umfassenderer gesundheits-,</w:t>
      </w:r>
      <w:r w:rsidR="00DC4E87">
        <w:rPr>
          <w:rFonts w:ascii="Arial" w:hAnsi="Arial" w:cs="Arial"/>
          <w:lang w:val="de-DE"/>
        </w:rPr>
        <w:t xml:space="preserve"> </w:t>
      </w:r>
      <w:r w:rsidR="00DC4E87" w:rsidRPr="003F32B1">
        <w:rPr>
          <w:rFonts w:ascii="Arial" w:hAnsi="Arial" w:cs="Arial"/>
          <w:lang w:val="de-DE"/>
        </w:rPr>
        <w:t>umwelt- und sozialpolitischer Initiativen, die über die Gesundheits</w:t>
      </w:r>
      <w:r w:rsidR="00DC4E87">
        <w:rPr>
          <w:rFonts w:ascii="Arial" w:hAnsi="Arial" w:cs="Arial"/>
          <w:lang w:val="de-DE"/>
        </w:rPr>
        <w:t>aufklärung</w:t>
      </w:r>
      <w:r w:rsidR="00DC4E87" w:rsidRPr="003F32B1">
        <w:rPr>
          <w:rFonts w:ascii="Arial" w:hAnsi="Arial" w:cs="Arial"/>
          <w:lang w:val="de-DE"/>
        </w:rPr>
        <w:t xml:space="preserve"> hinausgehen und</w:t>
      </w:r>
      <w:r w:rsidR="00DC4E87">
        <w:rPr>
          <w:rFonts w:ascii="Arial" w:hAnsi="Arial" w:cs="Arial"/>
          <w:lang w:val="de-DE"/>
        </w:rPr>
        <w:t xml:space="preserve"> </w:t>
      </w:r>
      <w:r w:rsidR="00DC4E87" w:rsidRPr="003F32B1">
        <w:rPr>
          <w:rFonts w:ascii="Arial" w:hAnsi="Arial" w:cs="Arial"/>
          <w:lang w:val="de-DE"/>
        </w:rPr>
        <w:t>den Fokus auf individuelle, proaktive Lebensstilentscheidungen legen.</w:t>
      </w:r>
      <w:r w:rsidR="00DC4E87">
        <w:rPr>
          <w:rFonts w:ascii="Arial" w:hAnsi="Arial" w:cs="Arial"/>
          <w:lang w:val="de-DE"/>
        </w:rPr>
        <w:t xml:space="preserve"> </w:t>
      </w:r>
    </w:p>
    <w:p w14:paraId="6E8D4DE7" w14:textId="4FD7B839" w:rsidR="00100035" w:rsidRPr="00562F32" w:rsidRDefault="00100035" w:rsidP="007E42CF">
      <w:pPr>
        <w:pStyle w:val="NormalWeb"/>
        <w:spacing w:before="0" w:beforeAutospacing="0" w:after="120" w:afterAutospacing="0" w:line="360" w:lineRule="auto"/>
        <w:jc w:val="both"/>
        <w:rPr>
          <w:rFonts w:ascii="Arial" w:hAnsi="Arial" w:cs="Arial"/>
          <w:lang w:val="de-DE"/>
        </w:rPr>
      </w:pPr>
      <w:r w:rsidRPr="00562F32">
        <w:rPr>
          <w:rFonts w:ascii="Arial" w:hAnsi="Arial" w:cs="Arial"/>
          <w:lang w:val="de-DE"/>
        </w:rPr>
        <w:t>In dem Aufsatz “</w:t>
      </w:r>
      <w:proofErr w:type="spellStart"/>
      <w:r w:rsidRPr="00783D7B">
        <w:rPr>
          <w:rFonts w:ascii="Arial" w:hAnsi="Arial" w:cs="Arial"/>
          <w:i/>
          <w:iCs/>
          <w:lang w:val="de-DE"/>
        </w:rPr>
        <w:t>Nurses</w:t>
      </w:r>
      <w:proofErr w:type="spellEnd"/>
      <w:r w:rsidRPr="00783D7B">
        <w:rPr>
          <w:rFonts w:ascii="Arial" w:hAnsi="Arial" w:cs="Arial"/>
          <w:i/>
          <w:iCs/>
          <w:lang w:val="de-DE"/>
        </w:rPr>
        <w:t xml:space="preserve">’ </w:t>
      </w:r>
      <w:proofErr w:type="spellStart"/>
      <w:r w:rsidRPr="00783D7B">
        <w:rPr>
          <w:rFonts w:ascii="Arial" w:hAnsi="Arial" w:cs="Arial"/>
          <w:i/>
          <w:iCs/>
          <w:lang w:val="de-DE"/>
        </w:rPr>
        <w:t>perspectives</w:t>
      </w:r>
      <w:proofErr w:type="spellEnd"/>
      <w:r w:rsidRPr="00783D7B">
        <w:rPr>
          <w:rFonts w:ascii="Arial" w:hAnsi="Arial" w:cs="Arial"/>
          <w:i/>
          <w:iCs/>
          <w:lang w:val="de-DE"/>
        </w:rPr>
        <w:t xml:space="preserve"> on </w:t>
      </w:r>
      <w:proofErr w:type="spellStart"/>
      <w:r w:rsidRPr="00783D7B">
        <w:rPr>
          <w:rFonts w:ascii="Arial" w:hAnsi="Arial" w:cs="Arial"/>
          <w:i/>
          <w:iCs/>
          <w:lang w:val="de-DE"/>
        </w:rPr>
        <w:t>dementia</w:t>
      </w:r>
      <w:proofErr w:type="spellEnd"/>
      <w:r w:rsidRPr="00783D7B">
        <w:rPr>
          <w:rFonts w:ascii="Arial" w:hAnsi="Arial" w:cs="Arial"/>
          <w:i/>
          <w:iCs/>
          <w:lang w:val="de-DE"/>
        </w:rPr>
        <w:t xml:space="preserve"> </w:t>
      </w:r>
      <w:proofErr w:type="spellStart"/>
      <w:r w:rsidRPr="00783D7B">
        <w:rPr>
          <w:rFonts w:ascii="Arial" w:hAnsi="Arial" w:cs="Arial"/>
          <w:i/>
          <w:iCs/>
          <w:lang w:val="de-DE"/>
        </w:rPr>
        <w:t>prevention</w:t>
      </w:r>
      <w:proofErr w:type="spellEnd"/>
      <w:r w:rsidRPr="00783D7B">
        <w:rPr>
          <w:rFonts w:ascii="Arial" w:hAnsi="Arial" w:cs="Arial"/>
          <w:i/>
          <w:iCs/>
          <w:lang w:val="de-DE"/>
        </w:rPr>
        <w:t xml:space="preserve"> in German care </w:t>
      </w:r>
      <w:proofErr w:type="spellStart"/>
      <w:r w:rsidRPr="00783D7B">
        <w:rPr>
          <w:rFonts w:ascii="Arial" w:hAnsi="Arial" w:cs="Arial"/>
          <w:i/>
          <w:iCs/>
          <w:lang w:val="de-DE"/>
        </w:rPr>
        <w:t>facilities</w:t>
      </w:r>
      <w:proofErr w:type="spellEnd"/>
      <w:r w:rsidRPr="00783D7B">
        <w:rPr>
          <w:rFonts w:ascii="Arial" w:hAnsi="Arial" w:cs="Arial"/>
          <w:i/>
          <w:iCs/>
          <w:lang w:val="de-DE"/>
        </w:rPr>
        <w:t>”</w:t>
      </w:r>
      <w:r w:rsidRPr="00562F32">
        <w:rPr>
          <w:rFonts w:ascii="Arial" w:hAnsi="Arial" w:cs="Arial"/>
          <w:lang w:val="de-DE"/>
        </w:rPr>
        <w:t xml:space="preserve"> wurde gezeigt, dass die Prävention in der Demenzpflege in deutschen Pflegeeinrichtungen als zunehmend relevant angesehen wird und Interventionen wie kognitive und körperliche Aktivierung in gewissem Umfang umgesetzt werden. </w:t>
      </w:r>
      <w:r>
        <w:rPr>
          <w:rFonts w:ascii="Arial" w:hAnsi="Arial" w:cs="Arial"/>
          <w:lang w:val="de-DE"/>
        </w:rPr>
        <w:t>P</w:t>
      </w:r>
      <w:r w:rsidRPr="00562F32">
        <w:rPr>
          <w:rFonts w:ascii="Arial" w:hAnsi="Arial" w:cs="Arial"/>
          <w:lang w:val="de-DE"/>
        </w:rPr>
        <w:t xml:space="preserve">flegekräfte </w:t>
      </w:r>
      <w:r>
        <w:rPr>
          <w:rFonts w:ascii="Arial" w:hAnsi="Arial" w:cs="Arial"/>
          <w:lang w:val="de-DE"/>
        </w:rPr>
        <w:t xml:space="preserve">sehen sich jedoch </w:t>
      </w:r>
      <w:r w:rsidRPr="00562F32">
        <w:rPr>
          <w:rFonts w:ascii="Arial" w:hAnsi="Arial" w:cs="Arial"/>
          <w:lang w:val="de-DE"/>
        </w:rPr>
        <w:t>mit unzureichenden Ressourcen und vielfältigen konkurrierenden Anforderungen konfrontiert und sind kaum in der Lage, zusätzliche aktivierende Interventionen durchzuführen.</w:t>
      </w:r>
      <w:r>
        <w:rPr>
          <w:rFonts w:ascii="Arial" w:hAnsi="Arial" w:cs="Arial"/>
          <w:lang w:val="de-DE"/>
        </w:rPr>
        <w:t xml:space="preserve"> </w:t>
      </w:r>
      <w:r w:rsidRPr="00562F32">
        <w:rPr>
          <w:rFonts w:ascii="Arial" w:hAnsi="Arial" w:cs="Arial"/>
          <w:lang w:val="de-DE"/>
        </w:rPr>
        <w:t xml:space="preserve">Insgesamt zeigt die Studie, dass sich die medizinische Hinwendung zur Prävention und zu aktivierenden Pflegeparadigmen nur teilweise in der alltäglichen Pflegepraxis niederschlägt - nicht nur, weil die Pflegenden nicht über die notwendigen Ressourcen verfügen, um präventive Maßnahmen wirksam umzusetzen, sondern auch, weil ihre Ansätze zur Demenzpflege über das Grundprinzip des Erhalts der (kognitiven) </w:t>
      </w:r>
      <w:r>
        <w:rPr>
          <w:rFonts w:ascii="Arial" w:hAnsi="Arial" w:cs="Arial"/>
          <w:lang w:val="de-DE"/>
        </w:rPr>
        <w:t>Leistungsfähigkeit</w:t>
      </w:r>
      <w:r w:rsidRPr="00562F32">
        <w:rPr>
          <w:rFonts w:ascii="Arial" w:hAnsi="Arial" w:cs="Arial"/>
          <w:lang w:val="de-DE"/>
        </w:rPr>
        <w:t xml:space="preserve"> und Unabhängigkeit durch aktivierende Interventionen hinausgehen.</w:t>
      </w:r>
    </w:p>
    <w:p w14:paraId="4FC25BA8" w14:textId="4C0C934F" w:rsidR="00F5357A" w:rsidRPr="00015431" w:rsidRDefault="00F5357A" w:rsidP="007E42CF">
      <w:pPr>
        <w:numPr>
          <w:ilvl w:val="0"/>
          <w:numId w:val="7"/>
        </w:numPr>
        <w:spacing w:after="120" w:line="276" w:lineRule="auto"/>
        <w:rPr>
          <w:rFonts w:ascii="Times New Roman" w:eastAsia="Times New Roman" w:hAnsi="Times New Roman" w:cs="Times New Roman"/>
          <w:sz w:val="24"/>
          <w:szCs w:val="24"/>
          <w:lang w:eastAsia="en-CA"/>
        </w:rPr>
      </w:pPr>
      <w:r w:rsidRPr="00B61C58">
        <w:rPr>
          <w:rFonts w:ascii="Times New Roman" w:eastAsia="Times New Roman" w:hAnsi="Times New Roman" w:cs="Times New Roman"/>
          <w:sz w:val="24"/>
          <w:szCs w:val="24"/>
          <w:lang w:eastAsia="en-CA"/>
        </w:rPr>
        <w:t xml:space="preserve">Petersen, N., Andreoletti, M., Blasimme, A., Leibing, A. und Schicktanz, S. </w:t>
      </w:r>
      <w:r w:rsidR="00B61C58" w:rsidRPr="00B61C58">
        <w:rPr>
          <w:rFonts w:ascii="Times New Roman" w:eastAsia="Times New Roman" w:hAnsi="Times New Roman" w:cs="Times New Roman"/>
          <w:sz w:val="24"/>
          <w:szCs w:val="24"/>
          <w:lang w:eastAsia="en-CA"/>
        </w:rPr>
        <w:t xml:space="preserve">Disentangling Responsibility: Perspectives on Dementia Prevention from </w:t>
      </w:r>
      <w:proofErr w:type="spellStart"/>
      <w:r w:rsidR="00B61C58" w:rsidRPr="00B61C58">
        <w:rPr>
          <w:rFonts w:ascii="Times New Roman" w:eastAsia="Times New Roman" w:hAnsi="Times New Roman" w:cs="Times New Roman"/>
          <w:sz w:val="24"/>
          <w:szCs w:val="24"/>
          <w:lang w:eastAsia="en-CA"/>
        </w:rPr>
        <w:t>Stakeholders</w:t>
      </w:r>
      <w:r w:rsidR="00B61C58" w:rsidRPr="00F56E70">
        <w:rPr>
          <w:rFonts w:ascii="Times New Roman" w:eastAsia="Times New Roman" w:hAnsi="Times New Roman" w:cs="Times New Roman"/>
          <w:sz w:val="24"/>
          <w:szCs w:val="24"/>
          <w:lang w:eastAsia="en-CA"/>
        </w:rPr>
        <w:t>in</w:t>
      </w:r>
      <w:proofErr w:type="spellEnd"/>
      <w:r w:rsidR="00B61C58" w:rsidRPr="00F56E70">
        <w:rPr>
          <w:rFonts w:ascii="Times New Roman" w:eastAsia="Times New Roman" w:hAnsi="Times New Roman" w:cs="Times New Roman"/>
          <w:sz w:val="24"/>
          <w:szCs w:val="24"/>
          <w:lang w:eastAsia="en-CA"/>
        </w:rPr>
        <w:t xml:space="preserve"> Canada, Germany, and Switzerland</w:t>
      </w:r>
      <w:r w:rsidR="004622B6">
        <w:rPr>
          <w:rFonts w:ascii="Times New Roman" w:eastAsia="Times New Roman" w:hAnsi="Times New Roman" w:cs="Times New Roman"/>
          <w:sz w:val="24"/>
          <w:szCs w:val="24"/>
          <w:lang w:eastAsia="en-CA"/>
        </w:rPr>
        <w:t>. Sociology of Health and Illness (</w:t>
      </w:r>
      <w:proofErr w:type="spellStart"/>
      <w:r w:rsidR="004622B6">
        <w:rPr>
          <w:rFonts w:ascii="Times New Roman" w:eastAsia="Times New Roman" w:hAnsi="Times New Roman" w:cs="Times New Roman"/>
          <w:sz w:val="24"/>
          <w:szCs w:val="24"/>
          <w:lang w:eastAsia="en-CA"/>
        </w:rPr>
        <w:t>akzeptiert</w:t>
      </w:r>
      <w:proofErr w:type="spellEnd"/>
      <w:r w:rsidR="004622B6">
        <w:rPr>
          <w:rFonts w:ascii="Times New Roman" w:eastAsia="Times New Roman" w:hAnsi="Times New Roman" w:cs="Times New Roman"/>
          <w:sz w:val="24"/>
          <w:szCs w:val="24"/>
          <w:lang w:eastAsia="en-CA"/>
        </w:rPr>
        <w:t>)</w:t>
      </w:r>
    </w:p>
    <w:p w14:paraId="6E43241B" w14:textId="77777777" w:rsidR="00F5357A" w:rsidRDefault="00F5357A" w:rsidP="007E42CF">
      <w:pPr>
        <w:numPr>
          <w:ilvl w:val="0"/>
          <w:numId w:val="7"/>
        </w:numPr>
        <w:spacing w:after="120" w:line="276" w:lineRule="auto"/>
        <w:rPr>
          <w:rFonts w:ascii="Times New Roman" w:eastAsia="Times New Roman" w:hAnsi="Times New Roman" w:cs="Times New Roman"/>
          <w:sz w:val="24"/>
          <w:szCs w:val="24"/>
          <w:lang w:eastAsia="en-CA"/>
        </w:rPr>
      </w:pPr>
      <w:r w:rsidRPr="00F5357A">
        <w:rPr>
          <w:rFonts w:ascii="Times New Roman" w:eastAsia="Times New Roman" w:hAnsi="Times New Roman" w:cs="Times New Roman"/>
          <w:sz w:val="24"/>
          <w:szCs w:val="24"/>
          <w:lang w:eastAsia="en-CA"/>
        </w:rPr>
        <w:t>Leibing, A., Schicktanz, S. und Blasimme, A. Social, Ethical and Epistemological Aspects of Dementia Prevention: The Three-Country BEAD Study (</w:t>
      </w:r>
      <w:proofErr w:type="spellStart"/>
      <w:r w:rsidRPr="00F5357A">
        <w:rPr>
          <w:rFonts w:ascii="Times New Roman" w:eastAsia="Times New Roman" w:hAnsi="Times New Roman" w:cs="Times New Roman"/>
          <w:sz w:val="24"/>
          <w:szCs w:val="24"/>
          <w:lang w:eastAsia="en-CA"/>
        </w:rPr>
        <w:t>eingereicht</w:t>
      </w:r>
      <w:proofErr w:type="spellEnd"/>
      <w:r w:rsidRPr="00F5357A">
        <w:rPr>
          <w:rFonts w:ascii="Times New Roman" w:eastAsia="Times New Roman" w:hAnsi="Times New Roman" w:cs="Times New Roman"/>
          <w:sz w:val="24"/>
          <w:szCs w:val="24"/>
          <w:lang w:eastAsia="en-CA"/>
        </w:rPr>
        <w:t>)</w:t>
      </w:r>
    </w:p>
    <w:p w14:paraId="07181F4F" w14:textId="77777777" w:rsidR="0078269B" w:rsidRDefault="00562F32" w:rsidP="0078269B">
      <w:pPr>
        <w:numPr>
          <w:ilvl w:val="0"/>
          <w:numId w:val="7"/>
        </w:numPr>
        <w:spacing w:after="120" w:line="276" w:lineRule="auto"/>
        <w:rPr>
          <w:rFonts w:ascii="Times New Roman" w:eastAsia="Times New Roman" w:hAnsi="Times New Roman" w:cs="Times New Roman"/>
          <w:sz w:val="24"/>
          <w:szCs w:val="24"/>
          <w:lang w:eastAsia="en-CA"/>
        </w:rPr>
      </w:pPr>
      <w:r w:rsidRPr="00562F32">
        <w:rPr>
          <w:rFonts w:ascii="Times New Roman" w:eastAsia="Times New Roman" w:hAnsi="Times New Roman" w:cs="Times New Roman"/>
          <w:sz w:val="24"/>
          <w:szCs w:val="24"/>
          <w:lang w:eastAsia="en-CA"/>
        </w:rPr>
        <w:t>Petersen, N. Fate or fault? Nurses’ perspectives on dementia prevention in German care facilities, SSM - Qualitative Research in Health,</w:t>
      </w:r>
      <w:r>
        <w:rPr>
          <w:rFonts w:ascii="Times New Roman" w:eastAsia="Times New Roman" w:hAnsi="Times New Roman" w:cs="Times New Roman"/>
          <w:sz w:val="24"/>
          <w:szCs w:val="24"/>
          <w:lang w:eastAsia="en-CA"/>
        </w:rPr>
        <w:t xml:space="preserve"> </w:t>
      </w:r>
      <w:r w:rsidRPr="00562F32">
        <w:rPr>
          <w:rFonts w:ascii="Times New Roman" w:eastAsia="Times New Roman" w:hAnsi="Times New Roman" w:cs="Times New Roman"/>
          <w:sz w:val="24"/>
          <w:szCs w:val="24"/>
          <w:lang w:eastAsia="en-CA"/>
        </w:rPr>
        <w:t>Volume 6,</w:t>
      </w:r>
      <w:r>
        <w:rPr>
          <w:rFonts w:ascii="Times New Roman" w:eastAsia="Times New Roman" w:hAnsi="Times New Roman" w:cs="Times New Roman"/>
          <w:sz w:val="24"/>
          <w:szCs w:val="24"/>
          <w:lang w:eastAsia="en-CA"/>
        </w:rPr>
        <w:t xml:space="preserve"> </w:t>
      </w:r>
      <w:r w:rsidRPr="00562F32">
        <w:rPr>
          <w:rFonts w:ascii="Times New Roman" w:eastAsia="Times New Roman" w:hAnsi="Times New Roman" w:cs="Times New Roman"/>
          <w:sz w:val="24"/>
          <w:szCs w:val="24"/>
          <w:lang w:eastAsia="en-CA"/>
        </w:rPr>
        <w:t>2024</w:t>
      </w:r>
      <w:r>
        <w:rPr>
          <w:rFonts w:ascii="Times New Roman" w:eastAsia="Times New Roman" w:hAnsi="Times New Roman" w:cs="Times New Roman"/>
          <w:sz w:val="24"/>
          <w:szCs w:val="24"/>
          <w:lang w:eastAsia="en-CA"/>
        </w:rPr>
        <w:t xml:space="preserve">, </w:t>
      </w:r>
      <w:hyperlink r:id="rId19" w:history="1">
        <w:r w:rsidR="0078269B" w:rsidRPr="00705120">
          <w:rPr>
            <w:rStyle w:val="Hyperlink"/>
            <w:rFonts w:ascii="Times New Roman" w:eastAsia="Times New Roman" w:hAnsi="Times New Roman" w:cs="Times New Roman"/>
            <w:sz w:val="24"/>
            <w:szCs w:val="24"/>
            <w:lang w:eastAsia="en-CA"/>
          </w:rPr>
          <w:t>https://doi.org/10.1016/j.ssmqr.2024.100468</w:t>
        </w:r>
      </w:hyperlink>
    </w:p>
    <w:p w14:paraId="54CB80CB" w14:textId="4375CAB4" w:rsidR="003A28BE" w:rsidRPr="0078269B" w:rsidRDefault="00F5357A" w:rsidP="0078269B">
      <w:pPr>
        <w:pStyle w:val="NormalWeb"/>
        <w:spacing w:before="240" w:beforeAutospacing="0" w:after="120" w:afterAutospacing="0" w:line="360" w:lineRule="auto"/>
        <w:jc w:val="both"/>
        <w:rPr>
          <w:rFonts w:ascii="Arial" w:hAnsi="Arial" w:cs="Arial"/>
          <w:b/>
          <w:bCs/>
          <w:lang w:val="de-DE"/>
        </w:rPr>
      </w:pPr>
      <w:r w:rsidRPr="0078269B">
        <w:rPr>
          <w:rFonts w:ascii="Arial" w:hAnsi="Arial" w:cs="Arial"/>
          <w:b/>
          <w:bCs/>
          <w:lang w:val="de-DE"/>
        </w:rPr>
        <w:t>M10 Konsolidierungsworkshop</w:t>
      </w:r>
    </w:p>
    <w:p w14:paraId="5B2CB897" w14:textId="3F3F270B" w:rsidR="00E60EB2" w:rsidRPr="00F5357A" w:rsidRDefault="00E60EB2" w:rsidP="007E42CF">
      <w:pPr>
        <w:pStyle w:val="NormalWeb"/>
        <w:spacing w:before="0" w:beforeAutospacing="0" w:after="120" w:afterAutospacing="0" w:line="360" w:lineRule="auto"/>
        <w:jc w:val="both"/>
        <w:rPr>
          <w:rFonts w:ascii="Arial" w:hAnsi="Arial" w:cs="Arial"/>
          <w:lang w:val="de-DE"/>
        </w:rPr>
      </w:pPr>
      <w:r w:rsidRPr="00F5357A">
        <w:rPr>
          <w:rFonts w:ascii="Arial" w:hAnsi="Arial" w:cs="Arial"/>
          <w:lang w:val="de-DE"/>
        </w:rPr>
        <w:t>D</w:t>
      </w:r>
      <w:r>
        <w:rPr>
          <w:rFonts w:ascii="Arial" w:hAnsi="Arial" w:cs="Arial"/>
          <w:lang w:val="de-DE"/>
        </w:rPr>
        <w:t>ies</w:t>
      </w:r>
      <w:r w:rsidRPr="00F5357A">
        <w:rPr>
          <w:rFonts w:ascii="Arial" w:hAnsi="Arial" w:cs="Arial"/>
          <w:lang w:val="de-DE"/>
        </w:rPr>
        <w:t>er zweigeteilte Workshop fand</w:t>
      </w:r>
      <w:r>
        <w:rPr>
          <w:rFonts w:ascii="Arial" w:hAnsi="Arial" w:cs="Arial"/>
          <w:lang w:val="de-DE"/>
        </w:rPr>
        <w:t xml:space="preserve"> aufgrund </w:t>
      </w:r>
      <w:proofErr w:type="spellStart"/>
      <w:r w:rsidR="003C2CB9">
        <w:rPr>
          <w:rFonts w:ascii="Arial" w:hAnsi="Arial" w:cs="Arial"/>
          <w:lang w:val="de-DE"/>
        </w:rPr>
        <w:t>u,a</w:t>
      </w:r>
      <w:proofErr w:type="spellEnd"/>
      <w:r w:rsidR="003C2CB9">
        <w:rPr>
          <w:rFonts w:ascii="Arial" w:hAnsi="Arial" w:cs="Arial"/>
          <w:lang w:val="de-DE"/>
        </w:rPr>
        <w:t xml:space="preserve">, </w:t>
      </w:r>
      <w:r>
        <w:rPr>
          <w:rFonts w:ascii="Arial" w:hAnsi="Arial" w:cs="Arial"/>
          <w:lang w:val="de-DE"/>
        </w:rPr>
        <w:t xml:space="preserve">einer erneuten lokalen </w:t>
      </w:r>
      <w:r w:rsidR="003C2CB9">
        <w:rPr>
          <w:rFonts w:ascii="Arial" w:hAnsi="Arial" w:cs="Arial"/>
          <w:lang w:val="de-DE"/>
        </w:rPr>
        <w:t>Covid19-W</w:t>
      </w:r>
      <w:r>
        <w:rPr>
          <w:rFonts w:ascii="Arial" w:hAnsi="Arial" w:cs="Arial"/>
          <w:lang w:val="de-DE"/>
        </w:rPr>
        <w:t>elle</w:t>
      </w:r>
      <w:r w:rsidR="003C2CB9">
        <w:rPr>
          <w:rFonts w:ascii="Arial" w:hAnsi="Arial" w:cs="Arial"/>
          <w:lang w:val="de-DE"/>
        </w:rPr>
        <w:t xml:space="preserve"> </w:t>
      </w:r>
      <w:r w:rsidRPr="00F5357A">
        <w:rPr>
          <w:rFonts w:ascii="Arial" w:hAnsi="Arial" w:cs="Arial"/>
          <w:lang w:val="de-DE"/>
        </w:rPr>
        <w:t xml:space="preserve"> </w:t>
      </w:r>
      <w:r>
        <w:rPr>
          <w:rFonts w:ascii="Arial" w:hAnsi="Arial" w:cs="Arial"/>
          <w:lang w:val="de-DE"/>
        </w:rPr>
        <w:t xml:space="preserve">präventiv </w:t>
      </w:r>
      <w:r w:rsidRPr="00F5357A">
        <w:rPr>
          <w:rFonts w:ascii="Arial" w:hAnsi="Arial" w:cs="Arial"/>
          <w:lang w:val="de-DE"/>
        </w:rPr>
        <w:t>online statt</w:t>
      </w:r>
      <w:r w:rsidR="003C2CB9">
        <w:rPr>
          <w:rFonts w:ascii="Arial" w:hAnsi="Arial" w:cs="Arial"/>
          <w:lang w:val="de-DE"/>
        </w:rPr>
        <w:t xml:space="preserve"> und um die laufenden Forschungsarbeiten in einem dynamischen Reflexionsprozess über einen längeren Zeitraum besser diskutieren zu können</w:t>
      </w:r>
      <w:r w:rsidRPr="00F5357A">
        <w:rPr>
          <w:rFonts w:ascii="Arial" w:hAnsi="Arial" w:cs="Arial"/>
          <w:lang w:val="de-DE"/>
        </w:rPr>
        <w:t>:</w:t>
      </w:r>
    </w:p>
    <w:p w14:paraId="7449F330" w14:textId="77777777" w:rsidR="00F5357A" w:rsidRPr="00F5357A" w:rsidRDefault="00F5357A" w:rsidP="0078269B">
      <w:pPr>
        <w:pStyle w:val="NormalWeb"/>
        <w:numPr>
          <w:ilvl w:val="0"/>
          <w:numId w:val="15"/>
        </w:numPr>
        <w:spacing w:before="0" w:beforeAutospacing="0" w:after="120" w:afterAutospacing="0" w:line="276" w:lineRule="auto"/>
        <w:jc w:val="both"/>
        <w:rPr>
          <w:rFonts w:ascii="Arial" w:hAnsi="Arial" w:cs="Arial"/>
          <w:lang w:val="de-DE"/>
        </w:rPr>
      </w:pPr>
      <w:r w:rsidRPr="00F5357A">
        <w:rPr>
          <w:rFonts w:ascii="Arial" w:hAnsi="Arial" w:cs="Arial"/>
          <w:lang w:val="de-DE"/>
        </w:rPr>
        <w:lastRenderedPageBreak/>
        <w:t>Teil 1 (6.–7. Okt. 2023): Präsentation gemeinsamer Konzepte durch die kanadischen und deutschen PIs</w:t>
      </w:r>
    </w:p>
    <w:p w14:paraId="5403677B" w14:textId="77777777" w:rsidR="00F5357A" w:rsidRPr="00F5357A" w:rsidRDefault="00F5357A" w:rsidP="0078269B">
      <w:pPr>
        <w:pStyle w:val="NormalWeb"/>
        <w:numPr>
          <w:ilvl w:val="0"/>
          <w:numId w:val="15"/>
        </w:numPr>
        <w:spacing w:before="0" w:beforeAutospacing="0" w:after="120" w:afterAutospacing="0" w:line="276" w:lineRule="auto"/>
        <w:jc w:val="both"/>
        <w:rPr>
          <w:rFonts w:ascii="Arial" w:hAnsi="Arial" w:cs="Arial"/>
          <w:lang w:val="de-DE"/>
        </w:rPr>
      </w:pPr>
      <w:r w:rsidRPr="00F5357A">
        <w:rPr>
          <w:rFonts w:ascii="Arial" w:hAnsi="Arial" w:cs="Arial"/>
          <w:lang w:val="de-DE"/>
        </w:rPr>
        <w:t>Teil 2 (9. Nov. 2023): Präsentation der überarbeiteten Entwürfe basierend auf erhaltenem Feedback</w:t>
      </w:r>
    </w:p>
    <w:p w14:paraId="53694F6C" w14:textId="77777777" w:rsidR="003A28BE" w:rsidRDefault="00F5357A" w:rsidP="00411E52">
      <w:pPr>
        <w:pStyle w:val="NormalWeb"/>
        <w:spacing w:before="240" w:beforeAutospacing="0" w:after="120" w:afterAutospacing="0" w:line="276" w:lineRule="auto"/>
        <w:jc w:val="both"/>
        <w:rPr>
          <w:rFonts w:ascii="Arial" w:hAnsi="Arial" w:cs="Arial"/>
          <w:lang w:val="de-DE"/>
        </w:rPr>
      </w:pPr>
      <w:r w:rsidRPr="00F5357A">
        <w:rPr>
          <w:rFonts w:ascii="Arial" w:hAnsi="Arial" w:cs="Arial"/>
          <w:b/>
          <w:bCs/>
          <w:lang w:val="de-DE"/>
        </w:rPr>
        <w:t>M11 Szenarien-Workshop</w:t>
      </w:r>
    </w:p>
    <w:p w14:paraId="1A259AF6" w14:textId="77777777" w:rsidR="0089698E" w:rsidRPr="00F5357A" w:rsidRDefault="0089698E" w:rsidP="007E42CF">
      <w:pPr>
        <w:pStyle w:val="NormalWeb"/>
        <w:spacing w:before="0" w:beforeAutospacing="0" w:after="120" w:afterAutospacing="0" w:line="360" w:lineRule="auto"/>
        <w:jc w:val="both"/>
        <w:rPr>
          <w:rFonts w:ascii="Arial" w:hAnsi="Arial" w:cs="Arial"/>
          <w:lang w:val="de-DE"/>
        </w:rPr>
      </w:pPr>
      <w:r w:rsidRPr="00F5357A">
        <w:rPr>
          <w:rFonts w:ascii="Arial" w:hAnsi="Arial" w:cs="Arial"/>
          <w:lang w:val="de-DE"/>
        </w:rPr>
        <w:t>Ein ursprünglich geplanter Szenarien-Workshop konnte</w:t>
      </w:r>
      <w:r>
        <w:rPr>
          <w:rFonts w:ascii="Arial" w:hAnsi="Arial" w:cs="Arial"/>
          <w:lang w:val="de-DE"/>
        </w:rPr>
        <w:t xml:space="preserve"> seitens des Schweizer Teams</w:t>
      </w:r>
      <w:r w:rsidRPr="00F5357A">
        <w:rPr>
          <w:rFonts w:ascii="Arial" w:hAnsi="Arial" w:cs="Arial"/>
          <w:lang w:val="de-DE"/>
        </w:rPr>
        <w:t xml:space="preserve"> in geplanter Form nicht realisiert werden. Stattdessen wurden zentrale Ziele im Rahmen des Abschluss-Events </w:t>
      </w:r>
      <w:r w:rsidRPr="00F5357A">
        <w:rPr>
          <w:rFonts w:ascii="Arial" w:hAnsi="Arial" w:cs="Arial"/>
          <w:i/>
          <w:iCs/>
          <w:lang w:val="de-DE"/>
        </w:rPr>
        <w:t>"Future Memories"</w:t>
      </w:r>
      <w:r w:rsidRPr="00F5357A">
        <w:rPr>
          <w:rFonts w:ascii="Arial" w:hAnsi="Arial" w:cs="Arial"/>
          <w:lang w:val="de-DE"/>
        </w:rPr>
        <w:t xml:space="preserve"> in Rom verfolgt. Dort wurden mögliche Zukünfte der Demenzprävention gemeinsam mit </w:t>
      </w:r>
      <w:r>
        <w:rPr>
          <w:rFonts w:ascii="Arial" w:hAnsi="Arial" w:cs="Arial"/>
          <w:lang w:val="de-DE"/>
        </w:rPr>
        <w:t xml:space="preserve">eingeladenen </w:t>
      </w:r>
      <w:r w:rsidRPr="00F5357A">
        <w:rPr>
          <w:rFonts w:ascii="Arial" w:hAnsi="Arial" w:cs="Arial"/>
          <w:lang w:val="de-DE"/>
        </w:rPr>
        <w:t>Stakeholdern reflektiert und ethische, soziale sowie kulturelle Implikationen diskutiert.</w:t>
      </w:r>
    </w:p>
    <w:p w14:paraId="2B041AA9" w14:textId="77777777" w:rsidR="003A28BE" w:rsidRDefault="00F5357A" w:rsidP="00411E52">
      <w:pPr>
        <w:pStyle w:val="NormalWeb"/>
        <w:keepNext/>
        <w:spacing w:before="240" w:beforeAutospacing="0" w:after="120" w:afterAutospacing="0" w:line="276" w:lineRule="auto"/>
        <w:jc w:val="both"/>
        <w:rPr>
          <w:rFonts w:ascii="Arial" w:hAnsi="Arial" w:cs="Arial"/>
          <w:lang w:val="de-DE"/>
        </w:rPr>
      </w:pPr>
      <w:r w:rsidRPr="00F5357A">
        <w:rPr>
          <w:rFonts w:ascii="Arial" w:hAnsi="Arial" w:cs="Arial"/>
          <w:b/>
          <w:bCs/>
          <w:lang w:val="de-DE"/>
        </w:rPr>
        <w:t>M12 Forschungsretreat</w:t>
      </w:r>
    </w:p>
    <w:p w14:paraId="512DC77D" w14:textId="77777777" w:rsidR="009330FC" w:rsidRPr="00F5357A" w:rsidRDefault="009330FC" w:rsidP="0078269B">
      <w:pPr>
        <w:pStyle w:val="NormalWeb"/>
        <w:keepNext/>
        <w:spacing w:before="0" w:beforeAutospacing="0" w:after="120" w:afterAutospacing="0" w:line="360" w:lineRule="auto"/>
        <w:jc w:val="both"/>
        <w:rPr>
          <w:rFonts w:ascii="Arial" w:hAnsi="Arial" w:cs="Arial"/>
          <w:lang w:val="de-DE"/>
        </w:rPr>
      </w:pPr>
      <w:r w:rsidRPr="00F5357A">
        <w:rPr>
          <w:rFonts w:ascii="Arial" w:hAnsi="Arial" w:cs="Arial"/>
          <w:lang w:val="de-DE"/>
        </w:rPr>
        <w:t xml:space="preserve">Das Retreat wurde mit der Abschlusskonferenz </w:t>
      </w:r>
      <w:r w:rsidRPr="00F5357A">
        <w:rPr>
          <w:rFonts w:ascii="Arial" w:hAnsi="Arial" w:cs="Arial"/>
          <w:i/>
          <w:iCs/>
          <w:lang w:val="de-DE"/>
        </w:rPr>
        <w:t>"Future Memories"</w:t>
      </w:r>
      <w:r w:rsidRPr="00F5357A">
        <w:rPr>
          <w:rFonts w:ascii="Arial" w:hAnsi="Arial" w:cs="Arial"/>
          <w:lang w:val="de-DE"/>
        </w:rPr>
        <w:t xml:space="preserve"> im Oktober 2024 am Schweizer Institut in Rom kombiniert. Die Konferenz diskutierte neue medizinische Paradigmen im Kontext kognitiven Alterns mit Neurologen, Psychiatern, Sozialwissenschaftlern und Gesundheitsakteuren. </w:t>
      </w:r>
      <w:r>
        <w:rPr>
          <w:rFonts w:ascii="Arial" w:hAnsi="Arial" w:cs="Arial"/>
          <w:lang w:val="de-DE"/>
        </w:rPr>
        <w:t xml:space="preserve">Durch die </w:t>
      </w:r>
      <w:r w:rsidRPr="00F5357A">
        <w:rPr>
          <w:rFonts w:ascii="Arial" w:hAnsi="Arial" w:cs="Arial"/>
          <w:lang w:val="de-DE"/>
        </w:rPr>
        <w:t xml:space="preserve">Filmvorführung </w:t>
      </w:r>
      <w:r w:rsidRPr="00F5357A">
        <w:rPr>
          <w:rFonts w:ascii="Arial" w:hAnsi="Arial" w:cs="Arial"/>
          <w:i/>
          <w:iCs/>
          <w:lang w:val="de-DE"/>
        </w:rPr>
        <w:t xml:space="preserve">The Book </w:t>
      </w:r>
      <w:proofErr w:type="spellStart"/>
      <w:r w:rsidRPr="00F5357A">
        <w:rPr>
          <w:rFonts w:ascii="Arial" w:hAnsi="Arial" w:cs="Arial"/>
          <w:i/>
          <w:iCs/>
          <w:lang w:val="de-DE"/>
        </w:rPr>
        <w:t>of</w:t>
      </w:r>
      <w:proofErr w:type="spellEnd"/>
      <w:r w:rsidRPr="00F5357A">
        <w:rPr>
          <w:rFonts w:ascii="Arial" w:hAnsi="Arial" w:cs="Arial"/>
          <w:i/>
          <w:iCs/>
          <w:lang w:val="de-DE"/>
        </w:rPr>
        <w:t xml:space="preserve"> Vision</w:t>
      </w:r>
      <w:r w:rsidRPr="00F5357A">
        <w:rPr>
          <w:rFonts w:ascii="Arial" w:hAnsi="Arial" w:cs="Arial"/>
          <w:lang w:val="de-DE"/>
        </w:rPr>
        <w:t xml:space="preserve"> (Regie: Carlo Hintermann)</w:t>
      </w:r>
      <w:r>
        <w:rPr>
          <w:rFonts w:ascii="Arial" w:hAnsi="Arial" w:cs="Arial"/>
          <w:lang w:val="de-DE"/>
        </w:rPr>
        <w:t>, die auch für die interessierte Öffentlichkeit zugänglich war, wurde auch nochmal das Projekt und seine Themen kommuniziert</w:t>
      </w:r>
      <w:r w:rsidRPr="00F5357A">
        <w:rPr>
          <w:rFonts w:ascii="Arial" w:hAnsi="Arial" w:cs="Arial"/>
          <w:lang w:val="de-DE"/>
        </w:rPr>
        <w:t>.</w:t>
      </w:r>
    </w:p>
    <w:p w14:paraId="1FC27D3C" w14:textId="77777777" w:rsidR="003A28BE" w:rsidRDefault="00F5357A" w:rsidP="00411E52">
      <w:pPr>
        <w:pStyle w:val="NormalWeb"/>
        <w:spacing w:before="240" w:beforeAutospacing="0" w:after="120" w:afterAutospacing="0" w:line="276" w:lineRule="auto"/>
        <w:jc w:val="both"/>
        <w:rPr>
          <w:rFonts w:ascii="Arial" w:hAnsi="Arial" w:cs="Arial"/>
          <w:lang w:val="de-DE"/>
        </w:rPr>
      </w:pPr>
      <w:r w:rsidRPr="00F5357A">
        <w:rPr>
          <w:rFonts w:ascii="Arial" w:hAnsi="Arial" w:cs="Arial"/>
          <w:b/>
          <w:bCs/>
          <w:lang w:val="de-DE"/>
        </w:rPr>
        <w:t>M13 Wissenstransfer in Öffentlichkeit und Interessensvertretung</w:t>
      </w:r>
    </w:p>
    <w:p w14:paraId="38F3CC27" w14:textId="5A75A118" w:rsidR="00F5357A" w:rsidRPr="00F5357A" w:rsidRDefault="00562F32" w:rsidP="007E42CF">
      <w:pPr>
        <w:pStyle w:val="NormalWeb"/>
        <w:spacing w:before="0" w:beforeAutospacing="0" w:after="120" w:afterAutospacing="0" w:line="360" w:lineRule="auto"/>
        <w:jc w:val="both"/>
        <w:rPr>
          <w:rFonts w:ascii="Arial" w:hAnsi="Arial" w:cs="Arial"/>
          <w:lang w:val="de-DE"/>
        </w:rPr>
      </w:pPr>
      <w:r>
        <w:rPr>
          <w:rFonts w:ascii="Arial" w:hAnsi="Arial" w:cs="Arial"/>
          <w:lang w:val="de-DE"/>
        </w:rPr>
        <w:t xml:space="preserve">Die Studienergebnisse wurden in mehreren Veranstaltungen in Deutschland und Kanada mit einem interessierten Publikum diskutiert. </w:t>
      </w:r>
      <w:r w:rsidR="00B36D6B">
        <w:rPr>
          <w:rFonts w:ascii="Arial" w:hAnsi="Arial" w:cs="Arial"/>
          <w:lang w:val="de-DE"/>
        </w:rPr>
        <w:t xml:space="preserve">Hierzu gehören folgende Veranstaltungen: </w:t>
      </w:r>
    </w:p>
    <w:p w14:paraId="7BEBC191" w14:textId="093FD944" w:rsidR="00F5357A" w:rsidRPr="00FA0DC4" w:rsidRDefault="00FA0DC4" w:rsidP="00CD3B5B">
      <w:pPr>
        <w:numPr>
          <w:ilvl w:val="0"/>
          <w:numId w:val="7"/>
        </w:numPr>
        <w:spacing w:after="120" w:line="240" w:lineRule="auto"/>
        <w:rPr>
          <w:rFonts w:ascii="Times New Roman" w:eastAsia="Times New Roman" w:hAnsi="Times New Roman" w:cs="Times New Roman"/>
          <w:sz w:val="24"/>
          <w:szCs w:val="24"/>
          <w:lang w:val="de-DE" w:eastAsia="en-CA"/>
        </w:rPr>
      </w:pPr>
      <w:r>
        <w:rPr>
          <w:rFonts w:ascii="Times New Roman" w:eastAsia="Times New Roman" w:hAnsi="Times New Roman" w:cs="Times New Roman"/>
          <w:sz w:val="24"/>
          <w:szCs w:val="24"/>
          <w:lang w:val="de-DE" w:eastAsia="en-CA"/>
        </w:rPr>
        <w:t>S</w:t>
      </w:r>
      <w:r w:rsidR="00F5357A" w:rsidRPr="00F3219B">
        <w:rPr>
          <w:rFonts w:ascii="Times New Roman" w:eastAsia="Times New Roman" w:hAnsi="Times New Roman" w:cs="Times New Roman"/>
          <w:sz w:val="24"/>
          <w:szCs w:val="24"/>
          <w:lang w:val="de-DE" w:eastAsia="en-CA"/>
        </w:rPr>
        <w:t xml:space="preserve">. Schicktanz: Testen lassen oder nicht? – </w:t>
      </w:r>
      <w:r w:rsidRPr="00FA0DC4">
        <w:rPr>
          <w:rFonts w:ascii="Times New Roman" w:eastAsia="Times New Roman" w:hAnsi="Times New Roman" w:cs="Times New Roman"/>
          <w:sz w:val="24"/>
          <w:szCs w:val="24"/>
          <w:lang w:val="de-DE" w:eastAsia="en-CA"/>
        </w:rPr>
        <w:t>Fachtag</w:t>
      </w:r>
      <w:r>
        <w:rPr>
          <w:rFonts w:ascii="Times New Roman" w:eastAsia="Times New Roman" w:hAnsi="Times New Roman" w:cs="Times New Roman"/>
          <w:sz w:val="24"/>
          <w:szCs w:val="24"/>
          <w:lang w:val="de-DE" w:eastAsia="en-CA"/>
        </w:rPr>
        <w:t xml:space="preserve"> </w:t>
      </w:r>
      <w:r w:rsidRPr="00FA0DC4">
        <w:rPr>
          <w:rFonts w:ascii="Times New Roman" w:eastAsia="Times New Roman" w:hAnsi="Times New Roman" w:cs="Times New Roman"/>
          <w:sz w:val="24"/>
          <w:szCs w:val="24"/>
          <w:lang w:val="de-DE" w:eastAsia="en-CA"/>
        </w:rPr>
        <w:t>Landesfachstelle Demenz Rheinland-</w:t>
      </w:r>
      <w:proofErr w:type="spellStart"/>
      <w:r w:rsidRPr="00FA0DC4">
        <w:rPr>
          <w:rFonts w:ascii="Times New Roman" w:eastAsia="Times New Roman" w:hAnsi="Times New Roman" w:cs="Times New Roman"/>
          <w:sz w:val="24"/>
          <w:szCs w:val="24"/>
          <w:lang w:val="de-DE" w:eastAsia="en-CA"/>
        </w:rPr>
        <w:t>Pfalzim</w:t>
      </w:r>
      <w:proofErr w:type="spellEnd"/>
      <w:r w:rsidRPr="00FA0DC4">
        <w:rPr>
          <w:rFonts w:ascii="Times New Roman" w:eastAsia="Times New Roman" w:hAnsi="Times New Roman" w:cs="Times New Roman"/>
          <w:sz w:val="24"/>
          <w:szCs w:val="24"/>
          <w:lang w:val="de-DE" w:eastAsia="en-CA"/>
        </w:rPr>
        <w:t xml:space="preserve"> Landesamt für Soziales, Jugend und Versorgung</w:t>
      </w:r>
      <w:r>
        <w:rPr>
          <w:rFonts w:ascii="Times New Roman" w:eastAsia="Times New Roman" w:hAnsi="Times New Roman" w:cs="Times New Roman"/>
          <w:sz w:val="24"/>
          <w:szCs w:val="24"/>
          <w:lang w:val="de-DE" w:eastAsia="en-CA"/>
        </w:rPr>
        <w:t xml:space="preserve">, </w:t>
      </w:r>
      <w:r w:rsidR="00F5357A" w:rsidRPr="00FA0DC4">
        <w:rPr>
          <w:rFonts w:ascii="Times New Roman" w:eastAsia="Times New Roman" w:hAnsi="Times New Roman" w:cs="Times New Roman"/>
          <w:sz w:val="24"/>
          <w:szCs w:val="24"/>
          <w:lang w:val="de-DE" w:eastAsia="en-CA"/>
        </w:rPr>
        <w:t>Ingelheim, Nov. 2024</w:t>
      </w:r>
    </w:p>
    <w:p w14:paraId="1E6DC9DE" w14:textId="5C5B3DEC" w:rsidR="00F5357A" w:rsidRPr="00F3219B" w:rsidRDefault="00FA0DC4" w:rsidP="00CD3B5B">
      <w:pPr>
        <w:numPr>
          <w:ilvl w:val="0"/>
          <w:numId w:val="7"/>
        </w:numPr>
        <w:spacing w:after="120" w:line="240" w:lineRule="auto"/>
        <w:rPr>
          <w:rFonts w:ascii="Times New Roman" w:eastAsia="Times New Roman" w:hAnsi="Times New Roman" w:cs="Times New Roman"/>
          <w:sz w:val="24"/>
          <w:szCs w:val="24"/>
          <w:lang w:val="de-DE" w:eastAsia="en-CA"/>
        </w:rPr>
      </w:pPr>
      <w:r>
        <w:rPr>
          <w:rFonts w:ascii="Times New Roman" w:eastAsia="Times New Roman" w:hAnsi="Times New Roman" w:cs="Times New Roman"/>
          <w:sz w:val="24"/>
          <w:szCs w:val="24"/>
          <w:lang w:val="de-DE" w:eastAsia="en-CA"/>
        </w:rPr>
        <w:t>S</w:t>
      </w:r>
      <w:r w:rsidR="00F5357A" w:rsidRPr="00F3219B">
        <w:rPr>
          <w:rFonts w:ascii="Times New Roman" w:eastAsia="Times New Roman" w:hAnsi="Times New Roman" w:cs="Times New Roman"/>
          <w:sz w:val="24"/>
          <w:szCs w:val="24"/>
          <w:lang w:val="de-DE" w:eastAsia="en-CA"/>
        </w:rPr>
        <w:t xml:space="preserve">. Schicktanz &amp; J. Perry: Will ich es wissen? – </w:t>
      </w:r>
      <w:r w:rsidR="00F35243">
        <w:rPr>
          <w:rFonts w:ascii="Times New Roman" w:eastAsia="Times New Roman" w:hAnsi="Times New Roman" w:cs="Times New Roman"/>
          <w:sz w:val="24"/>
          <w:szCs w:val="24"/>
          <w:lang w:val="de-DE" w:eastAsia="en-CA"/>
        </w:rPr>
        <w:t xml:space="preserve">Wissenschaftsmuseum </w:t>
      </w:r>
      <w:r w:rsidR="00F5357A" w:rsidRPr="00F3219B">
        <w:rPr>
          <w:rFonts w:ascii="Times New Roman" w:eastAsia="Times New Roman" w:hAnsi="Times New Roman" w:cs="Times New Roman"/>
          <w:sz w:val="24"/>
          <w:szCs w:val="24"/>
          <w:lang w:val="de-DE" w:eastAsia="en-CA"/>
        </w:rPr>
        <w:t>Forum Wissen Göttingen, Jan. 2025</w:t>
      </w:r>
    </w:p>
    <w:p w14:paraId="00C158DB" w14:textId="77777777" w:rsidR="00562F32" w:rsidRPr="00562F32" w:rsidRDefault="00F5357A" w:rsidP="00CD3B5B">
      <w:pPr>
        <w:numPr>
          <w:ilvl w:val="0"/>
          <w:numId w:val="7"/>
        </w:numPr>
        <w:spacing w:after="120" w:line="240" w:lineRule="auto"/>
        <w:rPr>
          <w:rFonts w:ascii="Times New Roman" w:eastAsia="Times New Roman" w:hAnsi="Times New Roman" w:cs="Times New Roman"/>
          <w:sz w:val="24"/>
          <w:szCs w:val="24"/>
          <w:lang w:val="de-DE" w:eastAsia="en-CA"/>
        </w:rPr>
      </w:pPr>
      <w:r w:rsidRPr="00562F32">
        <w:rPr>
          <w:rFonts w:ascii="Times New Roman" w:eastAsia="Times New Roman" w:hAnsi="Times New Roman" w:cs="Times New Roman"/>
          <w:sz w:val="24"/>
          <w:szCs w:val="24"/>
          <w:lang w:val="de-DE" w:eastAsia="en-CA"/>
        </w:rPr>
        <w:t>S. Schicktanz: Früherkennung der Altersdemenz mit Biomarkern – Landesbibliothek Stuttgart, Juni 2025</w:t>
      </w:r>
    </w:p>
    <w:p w14:paraId="50AEA53A" w14:textId="21D8444F" w:rsidR="00F5357A" w:rsidRPr="00562F32" w:rsidRDefault="00F5357A" w:rsidP="00CD3B5B">
      <w:pPr>
        <w:numPr>
          <w:ilvl w:val="0"/>
          <w:numId w:val="7"/>
        </w:numPr>
        <w:spacing w:after="120" w:line="240" w:lineRule="auto"/>
        <w:rPr>
          <w:rFonts w:ascii="Times New Roman" w:eastAsia="Times New Roman" w:hAnsi="Times New Roman" w:cs="Times New Roman"/>
          <w:sz w:val="24"/>
          <w:szCs w:val="24"/>
          <w:lang w:eastAsia="en-CA"/>
        </w:rPr>
      </w:pPr>
      <w:r w:rsidRPr="00562F32">
        <w:rPr>
          <w:rFonts w:ascii="Times New Roman" w:eastAsia="Times New Roman" w:hAnsi="Times New Roman" w:cs="Times New Roman"/>
          <w:sz w:val="24"/>
          <w:szCs w:val="24"/>
          <w:lang w:eastAsia="en-CA"/>
        </w:rPr>
        <w:t>A. Leibing: Preventing Dementia? – CREGÉS, Montreal, 2021</w:t>
      </w:r>
    </w:p>
    <w:p w14:paraId="57058221" w14:textId="77777777" w:rsidR="00F5357A" w:rsidRPr="00562F32" w:rsidRDefault="00F5357A" w:rsidP="00CD3B5B">
      <w:pPr>
        <w:numPr>
          <w:ilvl w:val="0"/>
          <w:numId w:val="7"/>
        </w:numPr>
        <w:spacing w:after="120" w:line="240" w:lineRule="auto"/>
        <w:rPr>
          <w:rFonts w:ascii="Times New Roman" w:eastAsia="Times New Roman" w:hAnsi="Times New Roman" w:cs="Times New Roman"/>
          <w:sz w:val="24"/>
          <w:szCs w:val="24"/>
          <w:lang w:eastAsia="en-CA"/>
        </w:rPr>
      </w:pPr>
      <w:r w:rsidRPr="00562F32">
        <w:rPr>
          <w:rFonts w:ascii="Times New Roman" w:eastAsia="Times New Roman" w:hAnsi="Times New Roman" w:cs="Times New Roman"/>
          <w:sz w:val="24"/>
          <w:szCs w:val="24"/>
          <w:lang w:eastAsia="en-CA"/>
        </w:rPr>
        <w:t>A. Leibing: Situating the “New Dementia” – CCNA Webinar, 2021</w:t>
      </w:r>
    </w:p>
    <w:p w14:paraId="2C4479FB" w14:textId="65E97D8C" w:rsidR="00734A44" w:rsidRPr="00562F32" w:rsidRDefault="00F5357A" w:rsidP="00CD3B5B">
      <w:pPr>
        <w:numPr>
          <w:ilvl w:val="0"/>
          <w:numId w:val="7"/>
        </w:numPr>
        <w:spacing w:after="120" w:line="240" w:lineRule="auto"/>
        <w:rPr>
          <w:rFonts w:ascii="Times New Roman" w:eastAsia="Times New Roman" w:hAnsi="Times New Roman" w:cs="Times New Roman"/>
          <w:sz w:val="24"/>
          <w:szCs w:val="24"/>
          <w:lang w:eastAsia="en-CA"/>
        </w:rPr>
      </w:pPr>
      <w:r w:rsidRPr="00562F32">
        <w:rPr>
          <w:rFonts w:ascii="Times New Roman" w:eastAsia="Times New Roman" w:hAnsi="Times New Roman" w:cs="Times New Roman"/>
          <w:sz w:val="24"/>
          <w:szCs w:val="24"/>
          <w:lang w:eastAsia="en-CA"/>
        </w:rPr>
        <w:t xml:space="preserve">A. Leibing: </w:t>
      </w:r>
      <w:proofErr w:type="spellStart"/>
      <w:r w:rsidRPr="00562F32">
        <w:rPr>
          <w:rFonts w:ascii="Times New Roman" w:eastAsia="Times New Roman" w:hAnsi="Times New Roman" w:cs="Times New Roman"/>
          <w:sz w:val="24"/>
          <w:szCs w:val="24"/>
          <w:lang w:eastAsia="en-CA"/>
        </w:rPr>
        <w:t>Estratégias</w:t>
      </w:r>
      <w:proofErr w:type="spellEnd"/>
      <w:r w:rsidRPr="00562F32">
        <w:rPr>
          <w:rFonts w:ascii="Times New Roman" w:eastAsia="Times New Roman" w:hAnsi="Times New Roman" w:cs="Times New Roman"/>
          <w:sz w:val="24"/>
          <w:szCs w:val="24"/>
          <w:lang w:eastAsia="en-CA"/>
        </w:rPr>
        <w:t xml:space="preserve"> de </w:t>
      </w:r>
      <w:proofErr w:type="spellStart"/>
      <w:r w:rsidRPr="00562F32">
        <w:rPr>
          <w:rFonts w:ascii="Times New Roman" w:eastAsia="Times New Roman" w:hAnsi="Times New Roman" w:cs="Times New Roman"/>
          <w:sz w:val="24"/>
          <w:szCs w:val="24"/>
          <w:lang w:eastAsia="en-CA"/>
        </w:rPr>
        <w:t>prevenção</w:t>
      </w:r>
      <w:proofErr w:type="spellEnd"/>
      <w:r w:rsidRPr="00562F32">
        <w:rPr>
          <w:rFonts w:ascii="Times New Roman" w:eastAsia="Times New Roman" w:hAnsi="Times New Roman" w:cs="Times New Roman"/>
          <w:sz w:val="24"/>
          <w:szCs w:val="24"/>
          <w:lang w:eastAsia="en-CA"/>
        </w:rPr>
        <w:t xml:space="preserve"> para </w:t>
      </w:r>
      <w:proofErr w:type="spellStart"/>
      <w:r w:rsidRPr="00562F32">
        <w:rPr>
          <w:rFonts w:ascii="Times New Roman" w:eastAsia="Times New Roman" w:hAnsi="Times New Roman" w:cs="Times New Roman"/>
          <w:sz w:val="24"/>
          <w:szCs w:val="24"/>
          <w:lang w:eastAsia="en-CA"/>
        </w:rPr>
        <w:t>demências</w:t>
      </w:r>
      <w:proofErr w:type="spellEnd"/>
      <w:r w:rsidRPr="00562F32">
        <w:rPr>
          <w:rFonts w:ascii="Times New Roman" w:eastAsia="Times New Roman" w:hAnsi="Times New Roman" w:cs="Times New Roman"/>
          <w:sz w:val="24"/>
          <w:szCs w:val="24"/>
          <w:lang w:eastAsia="en-CA"/>
        </w:rPr>
        <w:t xml:space="preserve"> – XVIII </w:t>
      </w:r>
      <w:proofErr w:type="spellStart"/>
      <w:r w:rsidRPr="00562F32">
        <w:rPr>
          <w:rFonts w:ascii="Times New Roman" w:eastAsia="Times New Roman" w:hAnsi="Times New Roman" w:cs="Times New Roman"/>
          <w:sz w:val="24"/>
          <w:szCs w:val="24"/>
          <w:lang w:eastAsia="en-CA"/>
        </w:rPr>
        <w:t>Simpósio</w:t>
      </w:r>
      <w:proofErr w:type="spellEnd"/>
      <w:r w:rsidRPr="00562F32">
        <w:rPr>
          <w:rFonts w:ascii="Times New Roman" w:eastAsia="Times New Roman" w:hAnsi="Times New Roman" w:cs="Times New Roman"/>
          <w:sz w:val="24"/>
          <w:szCs w:val="24"/>
          <w:lang w:eastAsia="en-CA"/>
        </w:rPr>
        <w:t xml:space="preserve"> Alzheimer A-Z, Rio de Janeiro, 2021 (Zoom)</w:t>
      </w:r>
    </w:p>
    <w:p w14:paraId="28C4E62C" w14:textId="77777777" w:rsidR="00FE74DA" w:rsidRDefault="009222AD" w:rsidP="0078269B">
      <w:pPr>
        <w:pStyle w:val="ListParagraph"/>
        <w:keepNext/>
        <w:keepLines/>
        <w:numPr>
          <w:ilvl w:val="0"/>
          <w:numId w:val="3"/>
        </w:numPr>
        <w:pBdr>
          <w:top w:val="nil"/>
          <w:left w:val="nil"/>
          <w:bottom w:val="nil"/>
          <w:right w:val="nil"/>
          <w:between w:val="nil"/>
          <w:bar w:val="nil"/>
        </w:pBdr>
        <w:spacing w:before="360" w:after="120" w:line="360" w:lineRule="auto"/>
        <w:ind w:left="714" w:hanging="357"/>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bookmarkStart w:id="9" w:name="_Toc201829577"/>
      <w:r w:rsidRPr="009222AD">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lastRenderedPageBreak/>
        <w:t>die wichtigsten Positionen des zahlenmäßigen Nachweises</w:t>
      </w:r>
      <w:bookmarkEnd w:id="9"/>
    </w:p>
    <w:p w14:paraId="2CECF52E" w14:textId="7D49FEE9" w:rsidR="009222AD" w:rsidRPr="00562F32" w:rsidRDefault="00FE74DA" w:rsidP="007E42CF">
      <w:pPr>
        <w:pStyle w:val="NormalWeb"/>
        <w:spacing w:before="0" w:beforeAutospacing="0" w:after="120" w:afterAutospacing="0" w:line="360" w:lineRule="auto"/>
        <w:jc w:val="both"/>
        <w:rPr>
          <w:rFonts w:ascii="Arial" w:hAnsi="Arial" w:cs="Arial"/>
          <w:lang w:val="de-DE"/>
        </w:rPr>
      </w:pPr>
      <w:r w:rsidRPr="00562F32">
        <w:rPr>
          <w:rFonts w:ascii="Arial" w:hAnsi="Arial" w:cs="Arial"/>
          <w:lang w:val="de-DE"/>
        </w:rPr>
        <w:t xml:space="preserve">Die Personalkosten stellten den größten Posten im </w:t>
      </w:r>
      <w:r w:rsidR="00FF4089" w:rsidRPr="00562F32">
        <w:rPr>
          <w:rFonts w:ascii="Arial" w:hAnsi="Arial" w:cs="Arial"/>
          <w:lang w:val="de-DE"/>
        </w:rPr>
        <w:t>BEAD-Projekt</w:t>
      </w:r>
      <w:r w:rsidRPr="00562F32">
        <w:rPr>
          <w:rFonts w:ascii="Arial" w:hAnsi="Arial" w:cs="Arial"/>
          <w:lang w:val="de-DE"/>
        </w:rPr>
        <w:t xml:space="preserve">, da sowohl die theoretische Konzeptarbeit als auch die Durchführung und Auswertung der empirischen Erhebungen mit erheblichem Zeit- und Personalaufwand verbunden waren. Neben den Kosten der wissenschaftlichen </w:t>
      </w:r>
      <w:r w:rsidR="00017406" w:rsidRPr="00562F32">
        <w:rPr>
          <w:rFonts w:ascii="Arial" w:hAnsi="Arial" w:cs="Arial"/>
          <w:lang w:val="de-DE"/>
        </w:rPr>
        <w:t>Mitarbeiter</w:t>
      </w:r>
      <w:r w:rsidR="00017406">
        <w:rPr>
          <w:rFonts w:ascii="Arial" w:hAnsi="Arial" w:cs="Arial"/>
          <w:lang w:val="de-DE"/>
        </w:rPr>
        <w:t>*</w:t>
      </w:r>
      <w:r w:rsidR="00017406" w:rsidRPr="00562F32">
        <w:rPr>
          <w:rFonts w:ascii="Arial" w:hAnsi="Arial" w:cs="Arial"/>
          <w:lang w:val="de-DE"/>
        </w:rPr>
        <w:t xml:space="preserve">innen </w:t>
      </w:r>
      <w:r w:rsidRPr="00562F32">
        <w:rPr>
          <w:rFonts w:ascii="Arial" w:hAnsi="Arial" w:cs="Arial"/>
          <w:lang w:val="de-DE"/>
        </w:rPr>
        <w:t>fielen Kosten für Interviewtranskription</w:t>
      </w:r>
      <w:r w:rsidR="007E42CF">
        <w:rPr>
          <w:rFonts w:ascii="Arial" w:hAnsi="Arial" w:cs="Arial"/>
          <w:lang w:val="de-DE"/>
        </w:rPr>
        <w:t xml:space="preserve">, </w:t>
      </w:r>
      <w:r w:rsidRPr="00562F32">
        <w:rPr>
          <w:rFonts w:ascii="Arial" w:hAnsi="Arial" w:cs="Arial"/>
          <w:lang w:val="de-DE"/>
        </w:rPr>
        <w:t>Lektorat</w:t>
      </w:r>
      <w:r w:rsidR="007E42CF">
        <w:rPr>
          <w:rFonts w:ascii="Arial" w:hAnsi="Arial" w:cs="Arial"/>
          <w:lang w:val="de-DE"/>
        </w:rPr>
        <w:t xml:space="preserve">, </w:t>
      </w:r>
      <w:r w:rsidRPr="00562F32">
        <w:rPr>
          <w:rFonts w:ascii="Arial" w:hAnsi="Arial" w:cs="Arial"/>
          <w:lang w:val="de-DE"/>
        </w:rPr>
        <w:t xml:space="preserve">Software </w:t>
      </w:r>
      <w:r w:rsidR="007E42CF">
        <w:rPr>
          <w:rFonts w:ascii="Arial" w:hAnsi="Arial" w:cs="Arial"/>
          <w:lang w:val="de-DE"/>
        </w:rPr>
        <w:t xml:space="preserve">sowie </w:t>
      </w:r>
      <w:r w:rsidR="007E42CF" w:rsidRPr="00562F32">
        <w:rPr>
          <w:rFonts w:ascii="Arial" w:hAnsi="Arial" w:cs="Arial"/>
          <w:lang w:val="de-DE"/>
        </w:rPr>
        <w:t xml:space="preserve">für Dienstreisen </w:t>
      </w:r>
      <w:r w:rsidR="007E42CF">
        <w:rPr>
          <w:rFonts w:ascii="Arial" w:hAnsi="Arial" w:cs="Arial"/>
          <w:lang w:val="de-DE"/>
        </w:rPr>
        <w:t>(</w:t>
      </w:r>
      <w:r w:rsidR="007E42CF" w:rsidRPr="00562F32">
        <w:rPr>
          <w:rFonts w:ascii="Arial" w:hAnsi="Arial" w:cs="Arial"/>
          <w:lang w:val="de-DE"/>
        </w:rPr>
        <w:t>Konferenzen und Kooperationstreffen</w:t>
      </w:r>
      <w:r w:rsidR="007E42CF">
        <w:rPr>
          <w:rFonts w:ascii="Arial" w:hAnsi="Arial" w:cs="Arial"/>
          <w:lang w:val="de-DE"/>
        </w:rPr>
        <w:t>)</w:t>
      </w:r>
      <w:r w:rsidR="007E42CF" w:rsidRPr="00562F32">
        <w:rPr>
          <w:rFonts w:ascii="Arial" w:hAnsi="Arial" w:cs="Arial"/>
          <w:lang w:val="de-DE"/>
        </w:rPr>
        <w:t xml:space="preserve"> an</w:t>
      </w:r>
      <w:r w:rsidR="00846CAA">
        <w:rPr>
          <w:rFonts w:ascii="Arial" w:hAnsi="Arial" w:cs="Arial"/>
          <w:lang w:val="de-DE"/>
        </w:rPr>
        <w:t xml:space="preserve">. </w:t>
      </w:r>
      <w:r w:rsidRPr="00562F32">
        <w:rPr>
          <w:rFonts w:ascii="Arial" w:hAnsi="Arial" w:cs="Arial"/>
          <w:lang w:val="de-DE"/>
        </w:rPr>
        <w:t xml:space="preserve">Kostenintensive Geräte oder Materialien waren für das Projekt nicht erforderlich. </w:t>
      </w:r>
    </w:p>
    <w:p w14:paraId="427C7E27" w14:textId="77777777" w:rsidR="009222AD" w:rsidRDefault="009222AD" w:rsidP="007E42CF">
      <w:pPr>
        <w:pStyle w:val="ListParagraph"/>
        <w:keepNext/>
        <w:keepLines/>
        <w:numPr>
          <w:ilvl w:val="0"/>
          <w:numId w:val="3"/>
        </w:numPr>
        <w:pBdr>
          <w:top w:val="nil"/>
          <w:left w:val="nil"/>
          <w:bottom w:val="nil"/>
          <w:right w:val="nil"/>
          <w:between w:val="nil"/>
          <w:bar w:val="nil"/>
        </w:pBdr>
        <w:spacing w:after="120" w:line="360" w:lineRule="auto"/>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bookmarkStart w:id="10" w:name="_Toc201829578"/>
      <w:r w:rsidRPr="009222AD">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die Notwendigkeit und Angemessenheit der geleisteten Projektarbeiten</w:t>
      </w:r>
      <w:bookmarkEnd w:id="10"/>
    </w:p>
    <w:p w14:paraId="6218EE43" w14:textId="12748233" w:rsidR="009222AD" w:rsidRDefault="00874E09" w:rsidP="007E42CF">
      <w:pPr>
        <w:pStyle w:val="NormalWeb"/>
        <w:spacing w:before="0" w:beforeAutospacing="0" w:after="120" w:afterAutospacing="0" w:line="360" w:lineRule="auto"/>
        <w:jc w:val="both"/>
        <w:rPr>
          <w:rFonts w:ascii="Arial" w:hAnsi="Arial" w:cs="Arial"/>
          <w:lang w:val="de-DE"/>
        </w:rPr>
      </w:pPr>
      <w:r w:rsidRPr="00874E09">
        <w:rPr>
          <w:rFonts w:ascii="Arial" w:hAnsi="Arial" w:cs="Arial"/>
          <w:lang w:val="de-DE"/>
        </w:rPr>
        <w:t>Mit dem sich wandelnden Verständnis von Demenz, der Identifikation von neuen Risikofaktoren, den neuen Möglichkeiten der Früherkennung und der Zulassung erster medikamentöser Therapien stellen sich eine Reihe neuer ethischer Fragen, die eine sorgfältige Analyse und Debatte notwendig machen. Um die sozialen, ökonomischen und politischen Rahmenbedingungen und ethischen Implikationen der Demenzprävention in ihrer Breite zu identifizieren, war ein empirische</w:t>
      </w:r>
      <w:r w:rsidR="00017406">
        <w:rPr>
          <w:rFonts w:ascii="Arial" w:hAnsi="Arial" w:cs="Arial"/>
          <w:lang w:val="de-DE"/>
        </w:rPr>
        <w:t xml:space="preserve">r Untersuchungsansatz </w:t>
      </w:r>
      <w:r w:rsidRPr="00874E09">
        <w:rPr>
          <w:rFonts w:ascii="Arial" w:hAnsi="Arial" w:cs="Arial"/>
          <w:lang w:val="de-DE"/>
        </w:rPr>
        <w:t>erforderlich</w:t>
      </w:r>
      <w:r>
        <w:rPr>
          <w:rFonts w:ascii="Arial" w:hAnsi="Arial" w:cs="Arial"/>
          <w:lang w:val="de-DE"/>
        </w:rPr>
        <w:t>,</w:t>
      </w:r>
      <w:r w:rsidRPr="00874E09">
        <w:rPr>
          <w:rFonts w:ascii="Arial" w:hAnsi="Arial" w:cs="Arial"/>
          <w:lang w:val="de-DE"/>
        </w:rPr>
        <w:t xml:space="preserve"> </w:t>
      </w:r>
      <w:r w:rsidR="00017406">
        <w:rPr>
          <w:rFonts w:ascii="Arial" w:hAnsi="Arial" w:cs="Arial"/>
          <w:lang w:val="de-DE"/>
        </w:rPr>
        <w:t xml:space="preserve">der </w:t>
      </w:r>
      <w:r w:rsidRPr="00874E09">
        <w:rPr>
          <w:rFonts w:ascii="Arial" w:hAnsi="Arial" w:cs="Arial"/>
          <w:lang w:val="de-DE"/>
        </w:rPr>
        <w:t>die Perspektiven unterschiedlicher Professionen einbezieht. Der Ländervergleich ermöglichte die Situierung des biomedizinischen Demenzdiskurses in lokalen Kontexten.</w:t>
      </w:r>
    </w:p>
    <w:p w14:paraId="3C1B6EDE" w14:textId="3A45716B" w:rsidR="00B6310B" w:rsidRDefault="00B6310B" w:rsidP="007E42CF">
      <w:pPr>
        <w:pStyle w:val="NormalWeb"/>
        <w:spacing w:before="0" w:beforeAutospacing="0" w:after="120" w:afterAutospacing="0" w:line="360" w:lineRule="auto"/>
        <w:jc w:val="both"/>
        <w:rPr>
          <w:rFonts w:ascii="Arial" w:hAnsi="Arial" w:cs="Arial"/>
          <w:lang w:val="de-DE"/>
        </w:rPr>
      </w:pPr>
      <w:r w:rsidRPr="00E024C2">
        <w:rPr>
          <w:rFonts w:ascii="Arial" w:hAnsi="Arial" w:cs="Arial"/>
          <w:lang w:val="de-DE"/>
        </w:rPr>
        <w:t>Angesichts der teilweise rapide</w:t>
      </w:r>
      <w:r w:rsidR="00046192">
        <w:rPr>
          <w:rFonts w:ascii="Arial" w:hAnsi="Arial" w:cs="Arial"/>
          <w:lang w:val="de-DE"/>
        </w:rPr>
        <w:t>n</w:t>
      </w:r>
      <w:r w:rsidRPr="00E024C2">
        <w:rPr>
          <w:rFonts w:ascii="Arial" w:hAnsi="Arial" w:cs="Arial"/>
          <w:lang w:val="de-DE"/>
        </w:rPr>
        <w:t xml:space="preserve"> Weiterentwicklung in der Forschung zur Demenzfrüherkennung und </w:t>
      </w:r>
      <w:r w:rsidR="00E024C2">
        <w:rPr>
          <w:rFonts w:ascii="Arial" w:hAnsi="Arial" w:cs="Arial"/>
          <w:lang w:val="de-DE"/>
        </w:rPr>
        <w:t xml:space="preserve">den Fortschritten in der </w:t>
      </w:r>
      <w:r w:rsidRPr="00E024C2">
        <w:rPr>
          <w:rFonts w:ascii="Arial" w:hAnsi="Arial" w:cs="Arial"/>
          <w:lang w:val="de-DE"/>
        </w:rPr>
        <w:t>medizinischen Demenzprävention (sog</w:t>
      </w:r>
      <w:r w:rsidR="0078269B">
        <w:rPr>
          <w:rFonts w:ascii="Arial" w:hAnsi="Arial" w:cs="Arial"/>
          <w:lang w:val="de-DE"/>
        </w:rPr>
        <w:t>enannte</w:t>
      </w:r>
      <w:r w:rsidRPr="00E024C2">
        <w:rPr>
          <w:rFonts w:ascii="Arial" w:hAnsi="Arial" w:cs="Arial"/>
          <w:lang w:val="de-DE"/>
        </w:rPr>
        <w:t xml:space="preserve"> </w:t>
      </w:r>
      <w:proofErr w:type="spellStart"/>
      <w:r w:rsidRPr="0078269B">
        <w:rPr>
          <w:rFonts w:ascii="Arial" w:hAnsi="Arial" w:cs="Arial"/>
          <w:i/>
          <w:iCs/>
          <w:lang w:val="de-DE"/>
        </w:rPr>
        <w:t>disease</w:t>
      </w:r>
      <w:proofErr w:type="spellEnd"/>
      <w:r w:rsidRPr="0078269B">
        <w:rPr>
          <w:rFonts w:ascii="Arial" w:hAnsi="Arial" w:cs="Arial"/>
          <w:i/>
          <w:iCs/>
          <w:lang w:val="de-DE"/>
        </w:rPr>
        <w:t xml:space="preserve"> </w:t>
      </w:r>
      <w:proofErr w:type="spellStart"/>
      <w:r w:rsidRPr="0078269B">
        <w:rPr>
          <w:rFonts w:ascii="Arial" w:hAnsi="Arial" w:cs="Arial"/>
          <w:i/>
          <w:iCs/>
          <w:lang w:val="de-DE"/>
        </w:rPr>
        <w:t>modifying</w:t>
      </w:r>
      <w:proofErr w:type="spellEnd"/>
      <w:r w:rsidRPr="0078269B">
        <w:rPr>
          <w:rFonts w:ascii="Arial" w:hAnsi="Arial" w:cs="Arial"/>
          <w:i/>
          <w:iCs/>
          <w:lang w:val="de-DE"/>
        </w:rPr>
        <w:t xml:space="preserve"> </w:t>
      </w:r>
      <w:proofErr w:type="spellStart"/>
      <w:r w:rsidRPr="0078269B">
        <w:rPr>
          <w:rFonts w:ascii="Arial" w:hAnsi="Arial" w:cs="Arial"/>
          <w:i/>
          <w:iCs/>
          <w:lang w:val="de-DE"/>
        </w:rPr>
        <w:t>therapies</w:t>
      </w:r>
      <w:proofErr w:type="spellEnd"/>
      <w:r w:rsidRPr="00E024C2">
        <w:rPr>
          <w:rFonts w:ascii="Arial" w:hAnsi="Arial" w:cs="Arial"/>
          <w:lang w:val="de-DE"/>
        </w:rPr>
        <w:t xml:space="preserve">) musste das Projekt relativ viel Zeit- und Personalaufwand betreiben, der eigentlich mehr Ressourcen bedurft hätte. Der Ländervergleich war ambitioniert angelegt und ist angesichts fehlender Studien unbedingt weiter </w:t>
      </w:r>
      <w:r w:rsidR="004C0F37" w:rsidRPr="00E024C2">
        <w:rPr>
          <w:rFonts w:ascii="Arial" w:hAnsi="Arial" w:cs="Arial"/>
          <w:lang w:val="de-DE"/>
        </w:rPr>
        <w:t>auszubauen.</w:t>
      </w:r>
      <w:r w:rsidRPr="00E024C2">
        <w:rPr>
          <w:rFonts w:ascii="Arial" w:hAnsi="Arial" w:cs="Arial"/>
          <w:lang w:val="de-DE"/>
        </w:rPr>
        <w:t xml:space="preserve"> Der erzielte akademische Output ist angemessen, wobei eine längere Projektlaufzeit und etwas mehr Personalressourcen für weitere Vertiefungen hilfreich gewesen wäre</w:t>
      </w:r>
      <w:r w:rsidR="00017406">
        <w:rPr>
          <w:rFonts w:ascii="Arial" w:hAnsi="Arial" w:cs="Arial"/>
          <w:lang w:val="de-DE"/>
        </w:rPr>
        <w:t>n</w:t>
      </w:r>
      <w:r w:rsidRPr="00E024C2">
        <w:rPr>
          <w:rFonts w:ascii="Arial" w:hAnsi="Arial" w:cs="Arial"/>
          <w:lang w:val="de-DE"/>
        </w:rPr>
        <w:t xml:space="preserve">. </w:t>
      </w:r>
    </w:p>
    <w:p w14:paraId="557BDCBC" w14:textId="410C8547" w:rsidR="009222AD" w:rsidRPr="009222AD" w:rsidRDefault="009222AD" w:rsidP="007E42CF">
      <w:pPr>
        <w:pStyle w:val="ListParagraph"/>
        <w:keepNext/>
        <w:keepLines/>
        <w:numPr>
          <w:ilvl w:val="0"/>
          <w:numId w:val="3"/>
        </w:numPr>
        <w:pBdr>
          <w:top w:val="nil"/>
          <w:left w:val="nil"/>
          <w:bottom w:val="nil"/>
          <w:right w:val="nil"/>
          <w:between w:val="nil"/>
          <w:bar w:val="nil"/>
        </w:pBdr>
        <w:spacing w:after="120" w:line="360" w:lineRule="auto"/>
        <w:outlineLvl w:val="1"/>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pPr>
      <w:bookmarkStart w:id="11" w:name="_Toc201829579"/>
      <w:r w:rsidRPr="009222AD">
        <w:rPr>
          <w:rFonts w:ascii="Calibri Light" w:eastAsia="Times New Roman" w:hAnsi="Calibri Light" w:cs="Times New Roman"/>
          <w:color w:val="2F5496"/>
          <w:sz w:val="32"/>
          <w:szCs w:val="32"/>
          <w:bdr w:val="nil"/>
          <w:lang w:val="de-DE" w:eastAsia="de-DE"/>
          <w14:textOutline w14:w="0" w14:cap="flat" w14:cmpd="sng" w14:algn="ctr">
            <w14:noFill/>
            <w14:prstDash w14:val="solid"/>
            <w14:bevel/>
          </w14:textOutline>
        </w:rPr>
        <w:t>der voraussichtliche Nutzen</w:t>
      </w:r>
      <w:bookmarkEnd w:id="11"/>
    </w:p>
    <w:p w14:paraId="466E50CF" w14:textId="6D9581ED" w:rsidR="004C0F37" w:rsidRDefault="007C1830" w:rsidP="004C0F37">
      <w:pPr>
        <w:pStyle w:val="NormalWeb"/>
        <w:spacing w:before="0" w:beforeAutospacing="0" w:after="120" w:afterAutospacing="0" w:line="360" w:lineRule="auto"/>
        <w:jc w:val="both"/>
        <w:rPr>
          <w:rFonts w:ascii="Arial" w:hAnsi="Arial" w:cs="Arial"/>
          <w:lang w:val="de-DE"/>
        </w:rPr>
      </w:pPr>
      <w:r w:rsidRPr="007C1830">
        <w:rPr>
          <w:rFonts w:ascii="Arial" w:hAnsi="Arial" w:cs="Arial"/>
          <w:lang w:val="de-DE"/>
        </w:rPr>
        <w:t xml:space="preserve">Das internationale Verbundprojekt hat die Debatte zur den sozialen, ökonomischen, und politischen Voraussetzungen und ethischen Implikationen von Demenzprävention angeregt. </w:t>
      </w:r>
      <w:r w:rsidR="00F95D82">
        <w:rPr>
          <w:rFonts w:ascii="Arial" w:hAnsi="Arial" w:cs="Arial"/>
          <w:lang w:val="de-DE"/>
        </w:rPr>
        <w:t xml:space="preserve">Die empirische Studie bietet eine systematische Übersicht </w:t>
      </w:r>
      <w:r w:rsidR="00D70F6C">
        <w:rPr>
          <w:rFonts w:ascii="Arial" w:hAnsi="Arial" w:cs="Arial"/>
          <w:lang w:val="de-DE"/>
        </w:rPr>
        <w:t>über ein breites Spektrum</w:t>
      </w:r>
      <w:r w:rsidR="00F95D82">
        <w:rPr>
          <w:rFonts w:ascii="Arial" w:hAnsi="Arial" w:cs="Arial"/>
          <w:lang w:val="de-DE"/>
        </w:rPr>
        <w:t xml:space="preserve"> </w:t>
      </w:r>
      <w:r w:rsidR="00F95D82">
        <w:rPr>
          <w:rFonts w:ascii="Arial" w:hAnsi="Arial" w:cs="Arial"/>
          <w:lang w:val="de-DE"/>
        </w:rPr>
        <w:lastRenderedPageBreak/>
        <w:t xml:space="preserve">an Stakeholder-Perspektiven auf Demenzprävention, die die weitere wissenschaftliche und </w:t>
      </w:r>
      <w:r w:rsidR="00D70F6C">
        <w:rPr>
          <w:rFonts w:ascii="Arial" w:hAnsi="Arial" w:cs="Arial"/>
          <w:lang w:val="de-DE"/>
        </w:rPr>
        <w:t xml:space="preserve">gesundheitspolitische Diskussion informieren kann. </w:t>
      </w:r>
      <w:r w:rsidRPr="007C1830">
        <w:rPr>
          <w:rFonts w:ascii="Arial" w:hAnsi="Arial" w:cs="Arial"/>
          <w:lang w:val="de-DE"/>
        </w:rPr>
        <w:t xml:space="preserve">Mit 12 Fachpublikationen haben die Ergebnisse Eingang die fachwissenschaftlichen Debatten gefunden. </w:t>
      </w:r>
    </w:p>
    <w:p w14:paraId="349C6551" w14:textId="147B8B0A" w:rsidR="00734A44" w:rsidRPr="004C0F37" w:rsidRDefault="009222AD" w:rsidP="00017406">
      <w:pPr>
        <w:pStyle w:val="NormalWeb"/>
        <w:keepNext/>
        <w:keepLines/>
        <w:numPr>
          <w:ilvl w:val="0"/>
          <w:numId w:val="3"/>
        </w:numPr>
        <w:spacing w:before="0" w:beforeAutospacing="0" w:after="120" w:afterAutospacing="0" w:line="360" w:lineRule="auto"/>
        <w:ind w:left="714" w:hanging="357"/>
        <w:jc w:val="both"/>
        <w:rPr>
          <w:rFonts w:ascii="Arial" w:hAnsi="Arial" w:cs="Arial"/>
          <w:lang w:val="de-DE"/>
        </w:rPr>
      </w:pPr>
      <w:r w:rsidRPr="004C0F37">
        <w:rPr>
          <w:rFonts w:ascii="Calibri Light" w:hAnsi="Calibri Light"/>
          <w:color w:val="2F5496"/>
          <w:sz w:val="32"/>
          <w:szCs w:val="32"/>
          <w:bdr w:val="nil"/>
          <w:lang w:val="de-DE" w:eastAsia="de-DE"/>
          <w14:textOutline w14:w="0" w14:cap="flat" w14:cmpd="sng" w14:algn="ctr">
            <w14:noFill/>
            <w14:prstDash w14:val="solid"/>
            <w14:bevel/>
          </w14:textOutline>
        </w:rPr>
        <w:t>Fortschritt auf dem Gebiet des Vorhabens bei anderen Stellen</w:t>
      </w:r>
    </w:p>
    <w:p w14:paraId="2AC3CAFE" w14:textId="477FA441" w:rsidR="00D002AC" w:rsidRDefault="00D002AC" w:rsidP="007E42CF">
      <w:pPr>
        <w:pStyle w:val="NormalWeb"/>
        <w:spacing w:before="0" w:beforeAutospacing="0" w:after="120" w:afterAutospacing="0" w:line="360" w:lineRule="auto"/>
        <w:jc w:val="both"/>
        <w:rPr>
          <w:rFonts w:ascii="Arial" w:hAnsi="Arial" w:cs="Arial"/>
          <w:lang w:val="de-DE"/>
        </w:rPr>
      </w:pPr>
      <w:r w:rsidRPr="00D002AC">
        <w:rPr>
          <w:rFonts w:ascii="Arial" w:hAnsi="Arial" w:cs="Arial"/>
          <w:lang w:val="de-DE"/>
        </w:rPr>
        <w:t xml:space="preserve">Die </w:t>
      </w:r>
      <w:r w:rsidRPr="0078269B">
        <w:rPr>
          <w:rFonts w:ascii="Arial" w:hAnsi="Arial" w:cs="Arial"/>
          <w:i/>
          <w:iCs/>
          <w:lang w:val="de-DE"/>
        </w:rPr>
        <w:t xml:space="preserve">Lancet </w:t>
      </w:r>
      <w:proofErr w:type="spellStart"/>
      <w:r w:rsidRPr="0078269B">
        <w:rPr>
          <w:rFonts w:ascii="Arial" w:hAnsi="Arial" w:cs="Arial"/>
          <w:i/>
          <w:iCs/>
          <w:lang w:val="de-DE"/>
        </w:rPr>
        <w:t>Comission</w:t>
      </w:r>
      <w:proofErr w:type="spellEnd"/>
      <w:r w:rsidRPr="0078269B">
        <w:rPr>
          <w:rFonts w:ascii="Arial" w:hAnsi="Arial" w:cs="Arial"/>
          <w:i/>
          <w:iCs/>
          <w:lang w:val="de-DE"/>
        </w:rPr>
        <w:t xml:space="preserve"> </w:t>
      </w:r>
      <w:proofErr w:type="spellStart"/>
      <w:r w:rsidRPr="0078269B">
        <w:rPr>
          <w:rFonts w:ascii="Arial" w:hAnsi="Arial" w:cs="Arial"/>
          <w:i/>
          <w:iCs/>
          <w:lang w:val="de-DE"/>
        </w:rPr>
        <w:t>for</w:t>
      </w:r>
      <w:proofErr w:type="spellEnd"/>
      <w:r w:rsidRPr="0078269B">
        <w:rPr>
          <w:rFonts w:ascii="Arial" w:hAnsi="Arial" w:cs="Arial"/>
          <w:i/>
          <w:iCs/>
          <w:lang w:val="de-DE"/>
        </w:rPr>
        <w:t xml:space="preserve"> Dementia </w:t>
      </w:r>
      <w:proofErr w:type="spellStart"/>
      <w:r w:rsidRPr="0078269B">
        <w:rPr>
          <w:rFonts w:ascii="Arial" w:hAnsi="Arial" w:cs="Arial"/>
          <w:i/>
          <w:iCs/>
          <w:lang w:val="de-DE"/>
        </w:rPr>
        <w:t>Prevention</w:t>
      </w:r>
      <w:proofErr w:type="spellEnd"/>
      <w:r w:rsidRPr="0078269B">
        <w:rPr>
          <w:rFonts w:ascii="Arial" w:hAnsi="Arial" w:cs="Arial"/>
          <w:i/>
          <w:iCs/>
          <w:lang w:val="de-DE"/>
        </w:rPr>
        <w:t>, Intervention, and Care</w:t>
      </w:r>
      <w:r w:rsidRPr="00D002AC">
        <w:rPr>
          <w:rFonts w:ascii="Arial" w:hAnsi="Arial" w:cs="Arial"/>
          <w:lang w:val="de-DE"/>
        </w:rPr>
        <w:t xml:space="preserve"> hat sowohl im Jahr 2021 als auch im Jahr 2024 auf Basis neuer Evidenz ihr</w:t>
      </w:r>
      <w:r w:rsidR="00A00716">
        <w:rPr>
          <w:rFonts w:ascii="Arial" w:hAnsi="Arial" w:cs="Arial"/>
          <w:lang w:val="de-DE"/>
        </w:rPr>
        <w:t>e</w:t>
      </w:r>
      <w:r w:rsidRPr="00D002AC">
        <w:rPr>
          <w:rFonts w:ascii="Arial" w:hAnsi="Arial" w:cs="Arial"/>
          <w:lang w:val="de-DE"/>
        </w:rPr>
        <w:t xml:space="preserve"> </w:t>
      </w:r>
      <w:r w:rsidR="00A00716">
        <w:rPr>
          <w:rFonts w:ascii="Arial" w:hAnsi="Arial" w:cs="Arial"/>
          <w:lang w:val="de-DE"/>
        </w:rPr>
        <w:t xml:space="preserve">Berechnungen </w:t>
      </w:r>
      <w:r w:rsidRPr="00D002AC">
        <w:rPr>
          <w:rFonts w:ascii="Arial" w:hAnsi="Arial" w:cs="Arial"/>
          <w:lang w:val="de-DE"/>
        </w:rPr>
        <w:t xml:space="preserve">zu den Risikofaktoren von Demenz aktualisiert. Als zusätzliche Risikofaktoren wurden Alkoholkonsum, Schädel-Hirn-Trauma und Luftverschmutzung (2021) sowie Sehverlust und hoher LDL-Cholesterinspiegel (2024) identifiziert. Insgesamt werden inzwischen nicht mehr nur </w:t>
      </w:r>
      <w:proofErr w:type="gramStart"/>
      <w:r w:rsidR="009A199E">
        <w:rPr>
          <w:rFonts w:ascii="Arial" w:hAnsi="Arial" w:cs="Arial"/>
          <w:lang w:val="de-DE"/>
        </w:rPr>
        <w:t>30%</w:t>
      </w:r>
      <w:proofErr w:type="gramEnd"/>
      <w:r w:rsidRPr="00D002AC">
        <w:rPr>
          <w:rFonts w:ascii="Arial" w:hAnsi="Arial" w:cs="Arial"/>
          <w:lang w:val="de-DE"/>
        </w:rPr>
        <w:t xml:space="preserve"> sondern 45% der Demenzerkrankungen als potenziell vermeidbar angesehen. Die aktualisierte Fassung 2024 der Kommission enthält auch aktuelle Informationen über Fortschritte bei Biomarkern zur Erkennung der Alzheimer-Krankheit, neue Definitionen für die Diagnose der Alzheimer-Krankheit sowie Fortschritte bei medikamentösen Therapien.</w:t>
      </w:r>
      <w:r w:rsidR="00C1472B">
        <w:rPr>
          <w:rFonts w:ascii="Arial" w:hAnsi="Arial" w:cs="Arial"/>
          <w:lang w:val="de-DE"/>
        </w:rPr>
        <w:t xml:space="preserve"> </w:t>
      </w:r>
      <w:r w:rsidRPr="00D002AC">
        <w:rPr>
          <w:rFonts w:ascii="Arial" w:hAnsi="Arial" w:cs="Arial"/>
          <w:lang w:val="de-DE"/>
        </w:rPr>
        <w:t xml:space="preserve">Da sowohl individuelle als auch umweltbedingte Risikofaktoren neu identifiziert werden, hat die Frage nach dem Zusammenspiel von unterschiedlichen Präventionsansätzen weiter an Relevanz gewonnen. </w:t>
      </w:r>
    </w:p>
    <w:p w14:paraId="0FC87EBE" w14:textId="7D3E884C" w:rsidR="00C1472B" w:rsidRDefault="00C1472B" w:rsidP="007E42CF">
      <w:pPr>
        <w:pStyle w:val="NormalWeb"/>
        <w:spacing w:before="0" w:beforeAutospacing="0" w:after="120" w:afterAutospacing="0" w:line="360" w:lineRule="auto"/>
        <w:jc w:val="both"/>
        <w:rPr>
          <w:rFonts w:ascii="Arial" w:hAnsi="Arial" w:cs="Arial"/>
          <w:lang w:val="de-DE"/>
        </w:rPr>
      </w:pPr>
      <w:r>
        <w:rPr>
          <w:rFonts w:ascii="Arial" w:hAnsi="Arial" w:cs="Arial"/>
          <w:lang w:val="de-DE"/>
        </w:rPr>
        <w:t>2025</w:t>
      </w:r>
      <w:r w:rsidRPr="00C1472B">
        <w:rPr>
          <w:rFonts w:ascii="Arial" w:hAnsi="Arial" w:cs="Arial"/>
          <w:lang w:val="de-DE"/>
        </w:rPr>
        <w:t xml:space="preserve"> wurde das krankheitsmodifizierende Medikament </w:t>
      </w:r>
      <w:proofErr w:type="spellStart"/>
      <w:r w:rsidRPr="00411E52">
        <w:rPr>
          <w:rFonts w:ascii="Arial" w:hAnsi="Arial" w:cs="Arial"/>
          <w:i/>
          <w:iCs/>
          <w:lang w:val="de-DE"/>
        </w:rPr>
        <w:t>Lecanemab</w:t>
      </w:r>
      <w:proofErr w:type="spellEnd"/>
      <w:r w:rsidRPr="00411E52">
        <w:rPr>
          <w:rFonts w:ascii="Arial" w:hAnsi="Arial" w:cs="Arial"/>
          <w:i/>
          <w:iCs/>
          <w:lang w:val="de-DE"/>
        </w:rPr>
        <w:t xml:space="preserve"> </w:t>
      </w:r>
      <w:r w:rsidRPr="00C1472B">
        <w:rPr>
          <w:rFonts w:ascii="Arial" w:hAnsi="Arial" w:cs="Arial"/>
          <w:lang w:val="de-DE"/>
        </w:rPr>
        <w:t xml:space="preserve">in mehreren Ländern zugelassen, unter anderem in den Vereinigten Staaten und der Europäischen </w:t>
      </w:r>
      <w:r w:rsidR="00EF4631" w:rsidRPr="00C1472B">
        <w:rPr>
          <w:rFonts w:ascii="Arial" w:hAnsi="Arial" w:cs="Arial"/>
          <w:lang w:val="de-DE"/>
        </w:rPr>
        <w:t>Union.</w:t>
      </w:r>
      <w:r w:rsidRPr="00C1472B">
        <w:rPr>
          <w:rFonts w:ascii="Arial" w:hAnsi="Arial" w:cs="Arial"/>
          <w:lang w:val="de-DE"/>
        </w:rPr>
        <w:t xml:space="preserve"> Trotz des Nachweises</w:t>
      </w:r>
      <w:r>
        <w:rPr>
          <w:rFonts w:ascii="Arial" w:hAnsi="Arial" w:cs="Arial"/>
          <w:lang w:val="de-DE"/>
        </w:rPr>
        <w:t xml:space="preserve"> </w:t>
      </w:r>
      <w:r w:rsidRPr="00C1472B">
        <w:rPr>
          <w:rFonts w:ascii="Arial" w:hAnsi="Arial" w:cs="Arial"/>
          <w:lang w:val="de-DE"/>
        </w:rPr>
        <w:t>einer statistisch signifikanten Verlangsamung des kognitiven Abbaus sind die klinische Aussagekraft und das Kosten-Nutzen-Verhältnis</w:t>
      </w:r>
      <w:r>
        <w:rPr>
          <w:rFonts w:ascii="Arial" w:hAnsi="Arial" w:cs="Arial"/>
          <w:lang w:val="de-DE"/>
        </w:rPr>
        <w:t xml:space="preserve"> </w:t>
      </w:r>
      <w:r w:rsidRPr="00C1472B">
        <w:rPr>
          <w:rFonts w:ascii="Arial" w:hAnsi="Arial" w:cs="Arial"/>
          <w:lang w:val="de-DE"/>
        </w:rPr>
        <w:t>nach wie vor sehr umstritten und die Einführung dieses Medikaments mindert nicht die Dringlichkeit von Präventionsmaßnahmen</w:t>
      </w:r>
      <w:r>
        <w:rPr>
          <w:rFonts w:ascii="Arial" w:hAnsi="Arial" w:cs="Arial"/>
          <w:lang w:val="de-DE"/>
        </w:rPr>
        <w:t xml:space="preserve">. </w:t>
      </w:r>
    </w:p>
    <w:p w14:paraId="567CD7FB" w14:textId="77777777" w:rsidR="00BD783C" w:rsidRDefault="00BD783C" w:rsidP="007E42CF">
      <w:pPr>
        <w:pStyle w:val="NormalWeb"/>
        <w:spacing w:before="0" w:beforeAutospacing="0" w:after="120" w:afterAutospacing="0" w:line="360" w:lineRule="auto"/>
        <w:jc w:val="both"/>
        <w:rPr>
          <w:rFonts w:ascii="Arial" w:hAnsi="Arial" w:cs="Arial"/>
          <w:lang w:val="de-DE"/>
        </w:rPr>
      </w:pPr>
    </w:p>
    <w:p w14:paraId="79D6FE9A" w14:textId="46662502" w:rsidR="009F3F2E" w:rsidRPr="009F3F2E" w:rsidRDefault="00BB3B50" w:rsidP="009F3F2E">
      <w:pPr>
        <w:pStyle w:val="NormalWeb"/>
        <w:keepNext/>
        <w:keepLines/>
        <w:numPr>
          <w:ilvl w:val="0"/>
          <w:numId w:val="3"/>
        </w:numPr>
        <w:spacing w:before="0" w:beforeAutospacing="0" w:after="120" w:afterAutospacing="0" w:line="360" w:lineRule="auto"/>
        <w:jc w:val="both"/>
        <w:rPr>
          <w:rFonts w:ascii="Arial" w:hAnsi="Arial" w:cs="Arial"/>
          <w:lang w:val="de-DE"/>
        </w:rPr>
      </w:pPr>
      <w:r>
        <w:rPr>
          <w:rFonts w:ascii="Calibri Light" w:hAnsi="Calibri Light"/>
          <w:color w:val="2F5496"/>
          <w:sz w:val="32"/>
          <w:szCs w:val="32"/>
          <w:bdr w:val="nil"/>
          <w:lang w:val="de-DE" w:eastAsia="de-DE"/>
          <w14:textOutline w14:w="0" w14:cap="flat" w14:cmpd="sng" w14:algn="ctr">
            <w14:noFill/>
            <w14:prstDash w14:val="solid"/>
            <w14:bevel/>
          </w14:textOutline>
        </w:rPr>
        <w:t>Projektp</w:t>
      </w:r>
      <w:r w:rsidR="009F3F2E">
        <w:rPr>
          <w:rFonts w:ascii="Calibri Light" w:hAnsi="Calibri Light"/>
          <w:color w:val="2F5496"/>
          <w:sz w:val="32"/>
          <w:szCs w:val="32"/>
          <w:bdr w:val="nil"/>
          <w:lang w:val="de-DE" w:eastAsia="de-DE"/>
          <w14:textOutline w14:w="0" w14:cap="flat" w14:cmpd="sng" w14:algn="ctr">
            <w14:noFill/>
            <w14:prstDash w14:val="solid"/>
            <w14:bevel/>
          </w14:textOutline>
        </w:rPr>
        <w:t>ublikationen</w:t>
      </w:r>
      <w:r w:rsidR="003C2CB9">
        <w:rPr>
          <w:rFonts w:ascii="Calibri Light" w:hAnsi="Calibri Light"/>
          <w:color w:val="2F5496"/>
          <w:sz w:val="32"/>
          <w:szCs w:val="32"/>
          <w:bdr w:val="nil"/>
          <w:lang w:val="de-DE" w:eastAsia="de-DE"/>
          <w14:textOutline w14:w="0" w14:cap="flat" w14:cmpd="sng" w14:algn="ctr">
            <w14:noFill/>
            <w14:prstDash w14:val="solid"/>
            <w14:bevel/>
          </w14:textOutline>
        </w:rPr>
        <w:t xml:space="preserve"> (publiziert oder eingereicht)</w:t>
      </w:r>
    </w:p>
    <w:p w14:paraId="096D4867" w14:textId="77777777" w:rsidR="009222C9" w:rsidRDefault="00892B37"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eastAsia="en-CA"/>
        </w:rPr>
        <w:t xml:space="preserve">Blasimme, A., </w:t>
      </w:r>
      <w:proofErr w:type="spellStart"/>
      <w:r w:rsidRPr="009222C9">
        <w:rPr>
          <w:rFonts w:ascii="Times New Roman" w:eastAsia="Times New Roman" w:hAnsi="Times New Roman" w:cs="Times New Roman"/>
          <w:sz w:val="24"/>
          <w:szCs w:val="24"/>
          <w:lang w:eastAsia="en-CA"/>
        </w:rPr>
        <w:t>Canevelli</w:t>
      </w:r>
      <w:proofErr w:type="spellEnd"/>
      <w:r w:rsidRPr="009222C9">
        <w:rPr>
          <w:rFonts w:ascii="Times New Roman" w:eastAsia="Times New Roman" w:hAnsi="Times New Roman" w:cs="Times New Roman"/>
          <w:sz w:val="24"/>
          <w:szCs w:val="24"/>
          <w:lang w:eastAsia="en-CA"/>
        </w:rPr>
        <w:t xml:space="preserve">, M., und Cesari, M. (2021). Shifting the Focus of Dementia Prevention: Ethical Considerations. AJOB Neuroscience, 12(4), 240–242. </w:t>
      </w:r>
      <w:r w:rsidRPr="00892B37">
        <w:rPr>
          <w:rStyle w:val="Hyperlink"/>
          <w:rFonts w:ascii="Times New Roman" w:hAnsi="Times New Roman" w:cs="Times New Roman"/>
          <w:sz w:val="24"/>
          <w:szCs w:val="24"/>
          <w:lang w:eastAsia="en-CA"/>
        </w:rPr>
        <w:t>https://doi.org/</w:t>
      </w:r>
      <w:hyperlink r:id="rId20" w:tgtFrame="_blank" w:history="1">
        <w:r w:rsidR="00C509A2" w:rsidRPr="009222C9">
          <w:rPr>
            <w:rStyle w:val="Hyperlink"/>
            <w:rFonts w:ascii="Times New Roman" w:eastAsia="Times New Roman" w:hAnsi="Times New Roman" w:cs="Times New Roman"/>
            <w:sz w:val="24"/>
            <w:szCs w:val="24"/>
            <w:lang w:eastAsia="en-CA"/>
          </w:rPr>
          <w:t xml:space="preserve">10.1080/21507740.2021.1941405 </w:t>
        </w:r>
      </w:hyperlink>
      <w:hyperlink r:id="rId21" w:tgtFrame="_blank" w:history="1"/>
    </w:p>
    <w:p w14:paraId="612F6ADE" w14:textId="145F3F8D" w:rsidR="009222C9" w:rsidRDefault="009222C9"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eastAsia="en-CA"/>
        </w:rPr>
        <w:t xml:space="preserve">Andreoletti, M., Lazzaroni, C., Petersen, N., Segawa, S., Leibing, A., Schicktanz, S., and Blasimme, A. (2023). Optimizing the Aging Brain: The BEAD Study on the Ethics of </w:t>
      </w:r>
      <w:r w:rsidRPr="009222C9">
        <w:rPr>
          <w:rFonts w:ascii="Times New Roman" w:eastAsia="Times New Roman" w:hAnsi="Times New Roman" w:cs="Times New Roman"/>
          <w:sz w:val="24"/>
          <w:szCs w:val="24"/>
          <w:lang w:eastAsia="en-CA"/>
        </w:rPr>
        <w:lastRenderedPageBreak/>
        <w:t xml:space="preserve">Dementia Prevention. The Journal of Frailty &amp; Aging, 12(2), 111-116. </w:t>
      </w:r>
      <w:hyperlink r:id="rId22" w:history="1">
        <w:r w:rsidRPr="0079716B">
          <w:rPr>
            <w:rStyle w:val="Hyperlink"/>
            <w:rFonts w:ascii="Times New Roman" w:hAnsi="Times New Roman" w:cs="Times New Roman"/>
            <w:sz w:val="24"/>
            <w:szCs w:val="24"/>
            <w:lang w:val="de-DE" w:eastAsia="en-CA"/>
          </w:rPr>
          <w:t>https://doi.org/</w:t>
        </w:r>
        <w:r w:rsidRPr="0079716B">
          <w:rPr>
            <w:rStyle w:val="Hyperlink"/>
            <w:rFonts w:ascii="Times New Roman" w:eastAsia="Times New Roman" w:hAnsi="Times New Roman" w:cs="Times New Roman"/>
            <w:sz w:val="24"/>
            <w:szCs w:val="24"/>
            <w:lang w:val="de-DE" w:eastAsia="en-CA"/>
          </w:rPr>
          <w:t>10.14283/jfa.2023.6</w:t>
        </w:r>
      </w:hyperlink>
    </w:p>
    <w:p w14:paraId="6B982892" w14:textId="77777777" w:rsidR="009222C9" w:rsidRDefault="00892B37"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val="de-DE" w:eastAsia="en-CA"/>
        </w:rPr>
        <w:t xml:space="preserve">Andreoletti, M., und Blasimme, A. (2023). </w:t>
      </w:r>
      <w:r w:rsidRPr="009222C9">
        <w:rPr>
          <w:rFonts w:ascii="Times New Roman" w:eastAsia="Times New Roman" w:hAnsi="Times New Roman" w:cs="Times New Roman"/>
          <w:sz w:val="24"/>
          <w:szCs w:val="24"/>
          <w:lang w:eastAsia="en-CA"/>
        </w:rPr>
        <w:t xml:space="preserve">From Research to Policy: Unveiling Dementia Prevention Efforts in Switzerland. Journal of Aging &amp; Social Policy, 1–21. </w:t>
      </w:r>
      <w:r w:rsidRPr="00892B37">
        <w:rPr>
          <w:rStyle w:val="Hyperlink"/>
          <w:rFonts w:ascii="Times New Roman" w:hAnsi="Times New Roman" w:cs="Times New Roman"/>
          <w:sz w:val="24"/>
          <w:szCs w:val="24"/>
          <w:lang w:eastAsia="en-CA"/>
        </w:rPr>
        <w:t>https://doi.org/</w:t>
      </w:r>
      <w:hyperlink r:id="rId23" w:tgtFrame="_blank" w:history="1">
        <w:r w:rsidRPr="009222C9">
          <w:rPr>
            <w:rStyle w:val="Hyperlink"/>
            <w:rFonts w:ascii="Times New Roman" w:eastAsia="Times New Roman" w:hAnsi="Times New Roman" w:cs="Times New Roman"/>
            <w:sz w:val="24"/>
            <w:szCs w:val="24"/>
            <w:lang w:eastAsia="en-CA"/>
          </w:rPr>
          <w:t xml:space="preserve">10.1080/08959420.2023.2297602 </w:t>
        </w:r>
      </w:hyperlink>
    </w:p>
    <w:p w14:paraId="4DD1108B" w14:textId="77777777" w:rsidR="009222C9" w:rsidRDefault="009222C9"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val="de-DE" w:eastAsia="en-CA"/>
        </w:rPr>
        <w:t xml:space="preserve">Leibing, A., Lazzaroni, C. und Petersen, N. (2023). </w:t>
      </w:r>
      <w:r w:rsidRPr="009222C9">
        <w:rPr>
          <w:rFonts w:ascii="Times New Roman" w:eastAsia="Times New Roman" w:hAnsi="Times New Roman" w:cs="Times New Roman"/>
          <w:sz w:val="24"/>
          <w:szCs w:val="24"/>
          <w:lang w:eastAsia="en-CA"/>
        </w:rPr>
        <w:t xml:space="preserve">Emerging Technologies for Preventing the 'New' Dementia: Ambiguous Optimism in the Canadian Context. </w:t>
      </w:r>
      <w:r w:rsidRPr="009222C9">
        <w:rPr>
          <w:rFonts w:ascii="Times New Roman" w:eastAsia="Times New Roman" w:hAnsi="Times New Roman" w:cs="Times New Roman"/>
          <w:sz w:val="24"/>
          <w:szCs w:val="24"/>
          <w:lang w:val="de-DE" w:eastAsia="en-CA"/>
        </w:rPr>
        <w:t xml:space="preserve">Medical Anthropology, 42(7), 607–622. </w:t>
      </w:r>
      <w:hyperlink r:id="rId24" w:history="1">
        <w:r w:rsidRPr="009222C9">
          <w:rPr>
            <w:rStyle w:val="Hyperlink"/>
            <w:rFonts w:ascii="Times New Roman" w:eastAsia="Times New Roman" w:hAnsi="Times New Roman" w:cs="Times New Roman"/>
            <w:sz w:val="24"/>
            <w:szCs w:val="24"/>
            <w:lang w:val="de-DE" w:eastAsia="en-CA"/>
          </w:rPr>
          <w:t>https://doi.org/10.1080/01459740.2023.2244649</w:t>
        </w:r>
      </w:hyperlink>
    </w:p>
    <w:p w14:paraId="6C91C848" w14:textId="77777777" w:rsidR="009222C9" w:rsidRDefault="009F3F2E"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val="de-DE" w:eastAsia="en-CA"/>
        </w:rPr>
        <w:t xml:space="preserve">Andreoletti, M. und Blasimme, A. (2024). </w:t>
      </w:r>
      <w:r w:rsidRPr="009222C9">
        <w:rPr>
          <w:rFonts w:ascii="Times New Roman" w:eastAsia="Times New Roman" w:hAnsi="Times New Roman" w:cs="Times New Roman"/>
          <w:sz w:val="24"/>
          <w:szCs w:val="24"/>
          <w:lang w:eastAsia="en-CA"/>
        </w:rPr>
        <w:t xml:space="preserve">From Research to Policy: Unveiling Dementia Prevention Efforts in Switzerland. Journal of Aging &amp; Social Policy, 1–21. </w:t>
      </w:r>
      <w:hyperlink r:id="rId25" w:history="1">
        <w:r w:rsidRPr="009222C9">
          <w:rPr>
            <w:rStyle w:val="Hyperlink"/>
            <w:rFonts w:ascii="Times New Roman" w:eastAsia="Times New Roman" w:hAnsi="Times New Roman" w:cs="Times New Roman"/>
            <w:sz w:val="24"/>
            <w:szCs w:val="24"/>
            <w:lang w:eastAsia="en-CA"/>
          </w:rPr>
          <w:t>https://doi.org/10.1080/08959420.2023.2297602</w:t>
        </w:r>
      </w:hyperlink>
    </w:p>
    <w:p w14:paraId="63854F17" w14:textId="77777777" w:rsidR="009222C9" w:rsidRDefault="00C509A2"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eastAsia="en-CA"/>
        </w:rPr>
        <w:t xml:space="preserve">Petersen, N. Fate or fault? (2024) Nurses’ perspectives on dementia prevention in German care facilities, SSM - Qualitative Research in Health, 6, </w:t>
      </w:r>
      <w:hyperlink r:id="rId26" w:history="1">
        <w:r w:rsidRPr="009222C9">
          <w:rPr>
            <w:rStyle w:val="Hyperlink"/>
            <w:rFonts w:ascii="Times New Roman" w:eastAsia="Times New Roman" w:hAnsi="Times New Roman" w:cs="Times New Roman"/>
            <w:sz w:val="24"/>
            <w:szCs w:val="24"/>
            <w:lang w:eastAsia="en-CA"/>
          </w:rPr>
          <w:t>https://doi.org/10.1016/j.ssmqr.2024.100468</w:t>
        </w:r>
      </w:hyperlink>
    </w:p>
    <w:p w14:paraId="50BBF6D4" w14:textId="77777777" w:rsidR="009222C9" w:rsidRDefault="009F3F2E"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val="de-DE" w:eastAsia="en-CA"/>
        </w:rPr>
        <w:t xml:space="preserve">Andreoletti, M. und Blasimme, A. (2025). </w:t>
      </w:r>
      <w:r w:rsidRPr="009222C9">
        <w:rPr>
          <w:rFonts w:ascii="Times New Roman" w:eastAsia="Times New Roman" w:hAnsi="Times New Roman" w:cs="Times New Roman"/>
          <w:sz w:val="24"/>
          <w:szCs w:val="24"/>
          <w:lang w:eastAsia="en-CA"/>
        </w:rPr>
        <w:t xml:space="preserve">Examining the prevention approach in National Dementia Plans from European and North American countries. Frontiers in Dementia, 3, 1463837. </w:t>
      </w:r>
      <w:hyperlink r:id="rId27" w:history="1">
        <w:r w:rsidRPr="009222C9">
          <w:rPr>
            <w:rStyle w:val="Hyperlink"/>
            <w:rFonts w:ascii="Times New Roman" w:eastAsia="Times New Roman" w:hAnsi="Times New Roman" w:cs="Times New Roman"/>
            <w:sz w:val="24"/>
            <w:szCs w:val="24"/>
            <w:lang w:eastAsia="en-CA"/>
          </w:rPr>
          <w:t>https://doi.org/10.3389/frdem.2024.1463837</w:t>
        </w:r>
      </w:hyperlink>
    </w:p>
    <w:p w14:paraId="10264A7F" w14:textId="77777777" w:rsidR="00BB3B50" w:rsidRDefault="00BB3B50"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proofErr w:type="spellStart"/>
      <w:r w:rsidRPr="00BB3B50">
        <w:rPr>
          <w:rFonts w:ascii="Times New Roman" w:eastAsia="Times New Roman" w:hAnsi="Times New Roman" w:cs="Times New Roman"/>
          <w:sz w:val="24"/>
          <w:szCs w:val="24"/>
          <w:lang w:eastAsia="en-CA"/>
        </w:rPr>
        <w:t>Ancidoni</w:t>
      </w:r>
      <w:proofErr w:type="spellEnd"/>
      <w:r w:rsidRPr="00BB3B50">
        <w:rPr>
          <w:rFonts w:ascii="Times New Roman" w:eastAsia="Times New Roman" w:hAnsi="Times New Roman" w:cs="Times New Roman"/>
          <w:sz w:val="24"/>
          <w:szCs w:val="24"/>
          <w:lang w:eastAsia="en-CA"/>
        </w:rPr>
        <w:t xml:space="preserve">, A., Andreoletti, M., Bacigalupo, I., </w:t>
      </w:r>
      <w:proofErr w:type="spellStart"/>
      <w:r w:rsidRPr="00BB3B50">
        <w:rPr>
          <w:rFonts w:ascii="Times New Roman" w:eastAsia="Times New Roman" w:hAnsi="Times New Roman" w:cs="Times New Roman"/>
          <w:sz w:val="24"/>
          <w:szCs w:val="24"/>
          <w:lang w:eastAsia="en-CA"/>
        </w:rPr>
        <w:t>Bargagli</w:t>
      </w:r>
      <w:proofErr w:type="spellEnd"/>
      <w:r w:rsidRPr="00BB3B50">
        <w:rPr>
          <w:rFonts w:ascii="Times New Roman" w:eastAsia="Times New Roman" w:hAnsi="Times New Roman" w:cs="Times New Roman"/>
          <w:sz w:val="24"/>
          <w:szCs w:val="24"/>
          <w:lang w:eastAsia="en-CA"/>
        </w:rPr>
        <w:t xml:space="preserve">, A. M., Bruno, G., Calia, C., Cascini, S., Cova, I., Garcin, B., </w:t>
      </w:r>
      <w:proofErr w:type="spellStart"/>
      <w:r w:rsidRPr="00BB3B50">
        <w:rPr>
          <w:rFonts w:ascii="Times New Roman" w:eastAsia="Times New Roman" w:hAnsi="Times New Roman" w:cs="Times New Roman"/>
          <w:sz w:val="24"/>
          <w:szCs w:val="24"/>
          <w:lang w:eastAsia="en-CA"/>
        </w:rPr>
        <w:t>Goudsmit</w:t>
      </w:r>
      <w:proofErr w:type="spellEnd"/>
      <w:r w:rsidRPr="00BB3B50">
        <w:rPr>
          <w:rFonts w:ascii="Times New Roman" w:eastAsia="Times New Roman" w:hAnsi="Times New Roman" w:cs="Times New Roman"/>
          <w:sz w:val="24"/>
          <w:szCs w:val="24"/>
          <w:lang w:eastAsia="en-CA"/>
        </w:rPr>
        <w:t xml:space="preserve">, M., Leibing, A., Mukadam, N., </w:t>
      </w:r>
      <w:proofErr w:type="spellStart"/>
      <w:r w:rsidRPr="00BB3B50">
        <w:rPr>
          <w:rFonts w:ascii="Times New Roman" w:eastAsia="Times New Roman" w:hAnsi="Times New Roman" w:cs="Times New Roman"/>
          <w:sz w:val="24"/>
          <w:szCs w:val="24"/>
          <w:lang w:eastAsia="en-CA"/>
        </w:rPr>
        <w:t>Narme</w:t>
      </w:r>
      <w:proofErr w:type="spellEnd"/>
      <w:r w:rsidRPr="00BB3B50">
        <w:rPr>
          <w:rFonts w:ascii="Times New Roman" w:eastAsia="Times New Roman" w:hAnsi="Times New Roman" w:cs="Times New Roman"/>
          <w:sz w:val="24"/>
          <w:szCs w:val="24"/>
          <w:lang w:eastAsia="en-CA"/>
        </w:rPr>
        <w:t xml:space="preserve">, P., Nielsen, T. R., Pantoni, L., </w:t>
      </w:r>
      <w:proofErr w:type="spellStart"/>
      <w:r w:rsidRPr="00BB3B50">
        <w:rPr>
          <w:rFonts w:ascii="Times New Roman" w:eastAsia="Times New Roman" w:hAnsi="Times New Roman" w:cs="Times New Roman"/>
          <w:sz w:val="24"/>
          <w:szCs w:val="24"/>
          <w:lang w:eastAsia="en-CA"/>
        </w:rPr>
        <w:t>Papma</w:t>
      </w:r>
      <w:proofErr w:type="spellEnd"/>
      <w:r w:rsidRPr="00BB3B50">
        <w:rPr>
          <w:rFonts w:ascii="Times New Roman" w:eastAsia="Times New Roman" w:hAnsi="Times New Roman" w:cs="Times New Roman"/>
          <w:sz w:val="24"/>
          <w:szCs w:val="24"/>
          <w:lang w:eastAsia="en-CA"/>
        </w:rPr>
        <w:t xml:space="preserve">, J., </w:t>
      </w:r>
      <w:proofErr w:type="spellStart"/>
      <w:r w:rsidRPr="00BB3B50">
        <w:rPr>
          <w:rFonts w:ascii="Times New Roman" w:eastAsia="Times New Roman" w:hAnsi="Times New Roman" w:cs="Times New Roman"/>
          <w:sz w:val="24"/>
          <w:szCs w:val="24"/>
          <w:lang w:eastAsia="en-CA"/>
        </w:rPr>
        <w:t>Pomati</w:t>
      </w:r>
      <w:proofErr w:type="spellEnd"/>
      <w:r w:rsidRPr="00BB3B50">
        <w:rPr>
          <w:rFonts w:ascii="Times New Roman" w:eastAsia="Times New Roman" w:hAnsi="Times New Roman" w:cs="Times New Roman"/>
          <w:sz w:val="24"/>
          <w:szCs w:val="24"/>
          <w:lang w:eastAsia="en-CA"/>
        </w:rPr>
        <w:t xml:space="preserve">, S., </w:t>
      </w:r>
      <w:proofErr w:type="spellStart"/>
      <w:r w:rsidRPr="00BB3B50">
        <w:rPr>
          <w:rFonts w:ascii="Times New Roman" w:eastAsia="Times New Roman" w:hAnsi="Times New Roman" w:cs="Times New Roman"/>
          <w:sz w:val="24"/>
          <w:szCs w:val="24"/>
          <w:lang w:eastAsia="en-CA"/>
        </w:rPr>
        <w:t>Remoli</w:t>
      </w:r>
      <w:proofErr w:type="spellEnd"/>
      <w:r w:rsidRPr="00BB3B50">
        <w:rPr>
          <w:rFonts w:ascii="Times New Roman" w:eastAsia="Times New Roman" w:hAnsi="Times New Roman" w:cs="Times New Roman"/>
          <w:sz w:val="24"/>
          <w:szCs w:val="24"/>
          <w:lang w:eastAsia="en-CA"/>
        </w:rPr>
        <w:t xml:space="preserve"> , G., van den Berg, E., ... </w:t>
      </w:r>
      <w:proofErr w:type="spellStart"/>
      <w:r w:rsidRPr="00BB3B50">
        <w:rPr>
          <w:rFonts w:ascii="Times New Roman" w:eastAsia="Times New Roman" w:hAnsi="Times New Roman" w:cs="Times New Roman"/>
          <w:sz w:val="24"/>
          <w:szCs w:val="24"/>
          <w:lang w:eastAsia="en-CA"/>
        </w:rPr>
        <w:t>Watermeyer</w:t>
      </w:r>
      <w:proofErr w:type="spellEnd"/>
      <w:r w:rsidRPr="00BB3B50">
        <w:rPr>
          <w:rFonts w:ascii="Times New Roman" w:eastAsia="Times New Roman" w:hAnsi="Times New Roman" w:cs="Times New Roman"/>
          <w:sz w:val="24"/>
          <w:szCs w:val="24"/>
          <w:lang w:eastAsia="en-CA"/>
        </w:rPr>
        <w:t>, T. (2025). Dementia in Refugees and Migrants: Epidemiology, Public Health Implications and Global Responses. World Health Organization.</w:t>
      </w:r>
    </w:p>
    <w:p w14:paraId="70875A9E" w14:textId="00A3349E" w:rsidR="009222C9" w:rsidRDefault="009F3F2E"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val="de-DE" w:eastAsia="en-CA"/>
        </w:rPr>
        <w:t xml:space="preserve">Korecky, K. und Schicktanz, S. (2025). </w:t>
      </w:r>
      <w:r w:rsidRPr="009222C9">
        <w:rPr>
          <w:rFonts w:ascii="Times New Roman" w:eastAsia="Times New Roman" w:hAnsi="Times New Roman" w:cs="Times New Roman"/>
          <w:sz w:val="24"/>
          <w:szCs w:val="24"/>
          <w:lang w:eastAsia="en-CA"/>
        </w:rPr>
        <w:t xml:space="preserve">Unresolved Ethical Questions of mHealth Apps for Alzheimer's Disease Prevention. Medicine, Health Care and Philosophy. </w:t>
      </w:r>
      <w:hyperlink r:id="rId28" w:history="1">
        <w:r w:rsidRPr="009222C9">
          <w:rPr>
            <w:rStyle w:val="Hyperlink"/>
            <w:rFonts w:ascii="Times New Roman" w:eastAsia="Times New Roman" w:hAnsi="Times New Roman" w:cs="Times New Roman"/>
            <w:sz w:val="24"/>
            <w:szCs w:val="24"/>
            <w:lang w:eastAsia="en-CA"/>
          </w:rPr>
          <w:t>https://doi.org/10.1007/s11019-025-10272-9</w:t>
        </w:r>
      </w:hyperlink>
    </w:p>
    <w:p w14:paraId="04DA4ACF" w14:textId="693918C7" w:rsidR="009222C9" w:rsidRDefault="00892B37" w:rsidP="00BB3B50">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eastAsia="en-CA"/>
        </w:rPr>
        <w:t>Leibing, A. und Lazzaroni, C. Aging Affordances: Navigating Expectations of Dementia Prevention for Aging Adults in Canada. Medical Anthropology Quarterly (</w:t>
      </w:r>
      <w:proofErr w:type="spellStart"/>
      <w:r w:rsidR="004622B6">
        <w:rPr>
          <w:rFonts w:ascii="Times New Roman" w:eastAsia="Times New Roman" w:hAnsi="Times New Roman" w:cs="Times New Roman"/>
          <w:sz w:val="24"/>
          <w:szCs w:val="24"/>
          <w:lang w:eastAsia="en-CA"/>
        </w:rPr>
        <w:t>akzeptiert</w:t>
      </w:r>
      <w:proofErr w:type="spellEnd"/>
      <w:r w:rsidRPr="009222C9">
        <w:rPr>
          <w:rFonts w:ascii="Times New Roman" w:eastAsia="Times New Roman" w:hAnsi="Times New Roman" w:cs="Times New Roman"/>
          <w:sz w:val="24"/>
          <w:szCs w:val="24"/>
          <w:lang w:eastAsia="en-CA"/>
        </w:rPr>
        <w:t>).</w:t>
      </w:r>
    </w:p>
    <w:p w14:paraId="201FDB03" w14:textId="77777777" w:rsidR="009222C9" w:rsidRDefault="00892B37" w:rsidP="00D70F6C">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9222C9">
        <w:rPr>
          <w:rFonts w:ascii="Times New Roman" w:eastAsia="Times New Roman" w:hAnsi="Times New Roman" w:cs="Times New Roman"/>
          <w:sz w:val="24"/>
          <w:szCs w:val="24"/>
          <w:lang w:eastAsia="en-CA"/>
        </w:rPr>
        <w:t>Leibing, A., Schicktanz, S. und Blasimme, A. Social, Ethical and Epistemological Aspects of Dementia Prevention: The Three-Country BEAD Study (</w:t>
      </w:r>
      <w:proofErr w:type="spellStart"/>
      <w:r w:rsidRPr="009222C9">
        <w:rPr>
          <w:rFonts w:ascii="Times New Roman" w:eastAsia="Times New Roman" w:hAnsi="Times New Roman" w:cs="Times New Roman"/>
          <w:sz w:val="24"/>
          <w:szCs w:val="24"/>
          <w:lang w:eastAsia="en-CA"/>
        </w:rPr>
        <w:t>eingereicht</w:t>
      </w:r>
      <w:proofErr w:type="spellEnd"/>
      <w:r w:rsidRPr="009222C9">
        <w:rPr>
          <w:rFonts w:ascii="Times New Roman" w:eastAsia="Times New Roman" w:hAnsi="Times New Roman" w:cs="Times New Roman"/>
          <w:sz w:val="24"/>
          <w:szCs w:val="24"/>
          <w:lang w:eastAsia="en-CA"/>
        </w:rPr>
        <w:t>)</w:t>
      </w:r>
    </w:p>
    <w:p w14:paraId="201B9FC7" w14:textId="5333F999" w:rsidR="00D70F6C" w:rsidRPr="004622B6" w:rsidRDefault="009F3F2E" w:rsidP="004622B6">
      <w:pPr>
        <w:numPr>
          <w:ilvl w:val="0"/>
          <w:numId w:val="21"/>
        </w:numPr>
        <w:spacing w:after="120" w:line="276" w:lineRule="auto"/>
        <w:ind w:left="357" w:hanging="357"/>
        <w:rPr>
          <w:rFonts w:ascii="Times New Roman" w:eastAsia="Times New Roman" w:hAnsi="Times New Roman" w:cs="Times New Roman"/>
          <w:sz w:val="24"/>
          <w:szCs w:val="24"/>
          <w:lang w:eastAsia="en-CA"/>
        </w:rPr>
      </w:pPr>
      <w:r w:rsidRPr="00D70F6C">
        <w:rPr>
          <w:rFonts w:ascii="Times New Roman" w:eastAsia="Times New Roman" w:hAnsi="Times New Roman" w:cs="Times New Roman"/>
          <w:sz w:val="24"/>
          <w:szCs w:val="24"/>
          <w:lang w:eastAsia="en-CA"/>
        </w:rPr>
        <w:t>Petersen, N., Andreoletti, M., Blasimme, A., Leibing, A. und Schicktanz, S. Disentangling Responsibility: Perspectives on Dementia Prevention from Stakeholders</w:t>
      </w:r>
      <w:r w:rsidR="009222C9" w:rsidRPr="00D70F6C">
        <w:rPr>
          <w:rFonts w:ascii="Times New Roman" w:eastAsia="Times New Roman" w:hAnsi="Times New Roman" w:cs="Times New Roman"/>
          <w:sz w:val="24"/>
          <w:szCs w:val="24"/>
          <w:lang w:eastAsia="en-CA"/>
        </w:rPr>
        <w:t xml:space="preserve"> </w:t>
      </w:r>
      <w:r w:rsidRPr="00D70F6C">
        <w:rPr>
          <w:rFonts w:ascii="Times New Roman" w:eastAsia="Times New Roman" w:hAnsi="Times New Roman" w:cs="Times New Roman"/>
          <w:sz w:val="24"/>
          <w:szCs w:val="24"/>
          <w:lang w:eastAsia="en-CA"/>
        </w:rPr>
        <w:t>in Canada, Germany, and Switzerland</w:t>
      </w:r>
      <w:r w:rsidR="004622B6">
        <w:rPr>
          <w:rFonts w:ascii="Times New Roman" w:eastAsia="Times New Roman" w:hAnsi="Times New Roman" w:cs="Times New Roman"/>
          <w:sz w:val="24"/>
          <w:szCs w:val="24"/>
          <w:lang w:eastAsia="en-CA"/>
        </w:rPr>
        <w:t>. Sociology of Health and Illness (</w:t>
      </w:r>
      <w:proofErr w:type="spellStart"/>
      <w:r w:rsidR="004622B6">
        <w:rPr>
          <w:rFonts w:ascii="Times New Roman" w:eastAsia="Times New Roman" w:hAnsi="Times New Roman" w:cs="Times New Roman"/>
          <w:sz w:val="24"/>
          <w:szCs w:val="24"/>
          <w:lang w:eastAsia="en-CA"/>
        </w:rPr>
        <w:t>akzeptiert</w:t>
      </w:r>
      <w:proofErr w:type="spellEnd"/>
      <w:r w:rsidR="004622B6">
        <w:rPr>
          <w:rFonts w:ascii="Times New Roman" w:eastAsia="Times New Roman" w:hAnsi="Times New Roman" w:cs="Times New Roman"/>
          <w:sz w:val="24"/>
          <w:szCs w:val="24"/>
          <w:lang w:eastAsia="en-CA"/>
        </w:rPr>
        <w:t>)</w:t>
      </w:r>
    </w:p>
    <w:p w14:paraId="3181E842" w14:textId="3FCDB57B" w:rsidR="009222AD" w:rsidRPr="009F3F2E" w:rsidRDefault="009222AD" w:rsidP="007E42CF">
      <w:pPr>
        <w:pBdr>
          <w:top w:val="nil"/>
          <w:left w:val="nil"/>
          <w:bottom w:val="nil"/>
          <w:right w:val="nil"/>
          <w:between w:val="nil"/>
          <w:bar w:val="nil"/>
        </w:pBdr>
        <w:spacing w:after="120" w:line="360" w:lineRule="auto"/>
        <w:rPr>
          <w:rFonts w:ascii="Calibri" w:eastAsia="Arial Unicode MS" w:hAnsi="Calibri" w:cs="Arial Unicode MS"/>
          <w:color w:val="000000"/>
          <w:sz w:val="24"/>
          <w:szCs w:val="24"/>
          <w:u w:color="000000"/>
          <w:bdr w:val="nil"/>
          <w:lang w:eastAsia="de-DE"/>
          <w14:textOutline w14:w="0" w14:cap="flat" w14:cmpd="sng" w14:algn="ctr">
            <w14:noFill/>
            <w14:prstDash w14:val="solid"/>
            <w14:bevel/>
          </w14:textOutline>
        </w:rPr>
      </w:pPr>
    </w:p>
    <w:sectPr w:rsidR="009222AD" w:rsidRPr="009F3F2E">
      <w:headerReference w:type="even" r:id="rId29"/>
      <w:headerReference w:type="default" r:id="rId30"/>
      <w:footerReference w:type="even" r:id="rId31"/>
      <w:footerReference w:type="default" r:id="rId32"/>
      <w:headerReference w:type="first" r:id="rId33"/>
      <w:footerReference w:type="first" r:id="rId3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CCB853" w14:textId="77777777" w:rsidR="001C3224" w:rsidRDefault="001C3224" w:rsidP="00451046">
      <w:pPr>
        <w:spacing w:after="0" w:line="240" w:lineRule="auto"/>
      </w:pPr>
      <w:r>
        <w:separator/>
      </w:r>
    </w:p>
  </w:endnote>
  <w:endnote w:type="continuationSeparator" w:id="0">
    <w:p w14:paraId="02088E32" w14:textId="77777777" w:rsidR="001C3224" w:rsidRDefault="001C3224" w:rsidP="004510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
    <w:altName w:val="MS Mincho"/>
    <w:panose1 w:val="00000000000000000000"/>
    <w:charset w:val="80"/>
    <w:family w:val="auto"/>
    <w:notTrueType/>
    <w:pitch w:val="variable"/>
    <w:sig w:usb0="00000001" w:usb1="08070000" w:usb2="00000010" w:usb3="00000000" w:csb0="0002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Unicode MS">
    <w:panose1 w:val="020B0604020202020204"/>
    <w:charset w:val="80"/>
    <w:family w:val="swiss"/>
    <w:pitch w:val="variable"/>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 w:name="Helvetica Neue">
    <w:altName w:val="Sylfaen"/>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6629D" w14:textId="77777777" w:rsidR="00562F32" w:rsidRDefault="00562F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1063992"/>
      <w:docPartObj>
        <w:docPartGallery w:val="Page Numbers (Bottom of Page)"/>
        <w:docPartUnique/>
      </w:docPartObj>
    </w:sdtPr>
    <w:sdtEndPr>
      <w:rPr>
        <w:noProof/>
      </w:rPr>
    </w:sdtEndPr>
    <w:sdtContent>
      <w:p w14:paraId="192E8FB0" w14:textId="051C8135" w:rsidR="00562F32" w:rsidRDefault="00562F3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8DC2ED8" w14:textId="77777777" w:rsidR="00562F32" w:rsidRDefault="00562F3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A41E4" w14:textId="77777777" w:rsidR="00562F32" w:rsidRDefault="00562F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58FE90" w14:textId="77777777" w:rsidR="001C3224" w:rsidRDefault="001C3224" w:rsidP="00451046">
      <w:pPr>
        <w:spacing w:after="0" w:line="240" w:lineRule="auto"/>
      </w:pPr>
      <w:r>
        <w:separator/>
      </w:r>
    </w:p>
  </w:footnote>
  <w:footnote w:type="continuationSeparator" w:id="0">
    <w:p w14:paraId="0287E247" w14:textId="77777777" w:rsidR="001C3224" w:rsidRDefault="001C3224" w:rsidP="004510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542B" w14:textId="77777777" w:rsidR="00562F32" w:rsidRDefault="00562F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7E593" w14:textId="51EA9F01" w:rsidR="00451046" w:rsidRPr="00691962" w:rsidRDefault="009222AD" w:rsidP="009222AD">
    <w:pPr>
      <w:keepNext/>
      <w:keepLines/>
      <w:spacing w:before="240" w:after="0"/>
      <w:jc w:val="right"/>
      <w:outlineLvl w:val="0"/>
      <w:rPr>
        <w:rFonts w:ascii="Calibri Light" w:eastAsia="Times New Roman" w:hAnsi="Calibri Light" w:cs="Times New Roman"/>
        <w:bCs/>
        <w:color w:val="2F5496"/>
        <w:lang w:val="en-US"/>
      </w:rPr>
    </w:pPr>
    <w:proofErr w:type="spellStart"/>
    <w:r>
      <w:rPr>
        <w:rFonts w:ascii="Calibri Light" w:eastAsia="Times New Roman" w:hAnsi="Calibri Light" w:cs="Times New Roman"/>
        <w:bCs/>
        <w:color w:val="2F5496"/>
        <w:lang w:val="en-US"/>
      </w:rPr>
      <w:t>Schlussbericht</w:t>
    </w:r>
    <w:proofErr w:type="spellEnd"/>
    <w:r>
      <w:rPr>
        <w:rFonts w:ascii="Calibri Light" w:eastAsia="Times New Roman" w:hAnsi="Calibri Light" w:cs="Times New Roman"/>
        <w:bCs/>
        <w:color w:val="2F5496"/>
        <w:lang w:val="en-US"/>
      </w:rPr>
      <w:t xml:space="preserve"> </w:t>
    </w:r>
    <w:r w:rsidR="00451046" w:rsidRPr="009222AD">
      <w:rPr>
        <w:rFonts w:ascii="Calibri Light" w:eastAsia="Times New Roman" w:hAnsi="Calibri Light" w:cs="Times New Roman"/>
        <w:bCs/>
        <w:color w:val="2F5496"/>
        <w:lang w:val="en-US"/>
      </w:rPr>
      <w:t>BEAD</w:t>
    </w:r>
    <w:r w:rsidRPr="009222AD">
      <w:rPr>
        <w:rFonts w:ascii="Calibri Light" w:eastAsia="Times New Roman" w:hAnsi="Calibri Light" w:cs="Times New Roman"/>
        <w:bCs/>
        <w:color w:val="2F5496"/>
        <w:lang w:val="en-US"/>
      </w:rPr>
      <w:t xml:space="preserve"> - 01GP2120</w:t>
    </w:r>
    <w:r>
      <w:rPr>
        <w:rFonts w:ascii="Calibri" w:hAnsi="Calibri" w:cs="Arial"/>
        <w:bCs/>
        <w:color w:val="000000"/>
        <w:sz w:val="24"/>
        <w:szCs w:val="24"/>
        <w:u w:color="000000"/>
        <w14:textOutline w14:w="0" w14:cap="flat" w14:cmpd="sng" w14:algn="ctr">
          <w14:noFill/>
          <w14:prstDash w14:val="solid"/>
          <w14:bevel/>
        </w14:textOutline>
      </w:rPr>
      <w:t xml:space="preserve"> </w:t>
    </w:r>
  </w:p>
  <w:p w14:paraId="43A6B14E" w14:textId="77777777" w:rsidR="00451046" w:rsidRPr="009222AD" w:rsidRDefault="00451046">
    <w:pPr>
      <w:pStyle w:val="Header"/>
      <w:rPr>
        <w:bCs/>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52BB6" w14:textId="77777777" w:rsidR="00562F32" w:rsidRDefault="00562F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5270C"/>
    <w:multiLevelType w:val="multilevel"/>
    <w:tmpl w:val="7DA6B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D15EE"/>
    <w:multiLevelType w:val="hybridMultilevel"/>
    <w:tmpl w:val="AD8AF9C4"/>
    <w:lvl w:ilvl="0" w:tplc="6F906478">
      <w:start w:val="1"/>
      <w:numFmt w:val="upperRoman"/>
      <w:lvlText w:val="%1."/>
      <w:lvlJc w:val="left"/>
      <w:pPr>
        <w:ind w:left="1080" w:hanging="72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3AE647E"/>
    <w:multiLevelType w:val="multilevel"/>
    <w:tmpl w:val="0B868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C55113"/>
    <w:multiLevelType w:val="hybridMultilevel"/>
    <w:tmpl w:val="F4C61A76"/>
    <w:lvl w:ilvl="0" w:tplc="1ACED814">
      <w:start w:val="5"/>
      <w:numFmt w:val="bullet"/>
      <w:lvlText w:val="-"/>
      <w:lvlJc w:val="left"/>
      <w:pPr>
        <w:ind w:left="720" w:hanging="360"/>
      </w:pPr>
      <w:rPr>
        <w:rFonts w:ascii="Arial" w:eastAsia="MS ??" w:hAnsi="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AE638CC"/>
    <w:multiLevelType w:val="hybridMultilevel"/>
    <w:tmpl w:val="F64EA12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11AF2929"/>
    <w:multiLevelType w:val="multilevel"/>
    <w:tmpl w:val="7FCA0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6C7C59"/>
    <w:multiLevelType w:val="hybridMultilevel"/>
    <w:tmpl w:val="78E8F7C0"/>
    <w:lvl w:ilvl="0" w:tplc="012AEA02">
      <w:start w:val="1"/>
      <w:numFmt w:val="decimal"/>
      <w:lvlText w:val="%1."/>
      <w:lvlJc w:val="left"/>
      <w:pPr>
        <w:ind w:left="720" w:hanging="360"/>
      </w:pPr>
      <w:rPr>
        <w:rFonts w:hint="default"/>
        <w:color w:val="156082" w:themeColor="accent1"/>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184F5116"/>
    <w:multiLevelType w:val="hybridMultilevel"/>
    <w:tmpl w:val="F64EA1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87C0562"/>
    <w:multiLevelType w:val="hybridMultilevel"/>
    <w:tmpl w:val="ED8468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CB03785"/>
    <w:multiLevelType w:val="multilevel"/>
    <w:tmpl w:val="76844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0D17D0"/>
    <w:multiLevelType w:val="hybridMultilevel"/>
    <w:tmpl w:val="78E8F7C0"/>
    <w:lvl w:ilvl="0" w:tplc="FFFFFFFF">
      <w:start w:val="1"/>
      <w:numFmt w:val="decimal"/>
      <w:lvlText w:val="%1."/>
      <w:lvlJc w:val="left"/>
      <w:pPr>
        <w:ind w:left="720" w:hanging="360"/>
      </w:pPr>
      <w:rPr>
        <w:rFonts w:hint="default"/>
        <w:color w:val="156082" w:themeColor="accen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49B76D1"/>
    <w:multiLevelType w:val="multilevel"/>
    <w:tmpl w:val="1430E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994271"/>
    <w:multiLevelType w:val="hybridMultilevel"/>
    <w:tmpl w:val="700E246C"/>
    <w:lvl w:ilvl="0" w:tplc="1ACED814">
      <w:start w:val="5"/>
      <w:numFmt w:val="bullet"/>
      <w:lvlText w:val="-"/>
      <w:lvlJc w:val="left"/>
      <w:pPr>
        <w:ind w:left="720" w:hanging="360"/>
      </w:pPr>
      <w:rPr>
        <w:rFonts w:ascii="Arial" w:eastAsia="MS ??" w:hAnsi="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30DB0462"/>
    <w:multiLevelType w:val="multilevel"/>
    <w:tmpl w:val="87EAB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8735E7"/>
    <w:multiLevelType w:val="multilevel"/>
    <w:tmpl w:val="231C4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F2A7ADA"/>
    <w:multiLevelType w:val="multilevel"/>
    <w:tmpl w:val="975E9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E30373"/>
    <w:multiLevelType w:val="multilevel"/>
    <w:tmpl w:val="078E0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585E1F"/>
    <w:multiLevelType w:val="hybridMultilevel"/>
    <w:tmpl w:val="F64EA1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3791CBC"/>
    <w:multiLevelType w:val="multilevel"/>
    <w:tmpl w:val="410CB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90024E"/>
    <w:multiLevelType w:val="multilevel"/>
    <w:tmpl w:val="17487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205B98"/>
    <w:multiLevelType w:val="hybridMultilevel"/>
    <w:tmpl w:val="ED84688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1" w15:restartNumberingAfterBreak="0">
    <w:nsid w:val="69081CBF"/>
    <w:multiLevelType w:val="multilevel"/>
    <w:tmpl w:val="1346E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C0934A8"/>
    <w:multiLevelType w:val="hybridMultilevel"/>
    <w:tmpl w:val="ED8468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42297847">
    <w:abstractNumId w:val="1"/>
  </w:num>
  <w:num w:numId="2" w16cid:durableId="770275932">
    <w:abstractNumId w:val="4"/>
  </w:num>
  <w:num w:numId="3" w16cid:durableId="1657537828">
    <w:abstractNumId w:val="6"/>
  </w:num>
  <w:num w:numId="4" w16cid:durableId="1232933348">
    <w:abstractNumId w:val="7"/>
  </w:num>
  <w:num w:numId="5" w16cid:durableId="1468671112">
    <w:abstractNumId w:val="17"/>
  </w:num>
  <w:num w:numId="6" w16cid:durableId="1221592676">
    <w:abstractNumId w:val="9"/>
  </w:num>
  <w:num w:numId="7" w16cid:durableId="1339386306">
    <w:abstractNumId w:val="15"/>
  </w:num>
  <w:num w:numId="8" w16cid:durableId="80880549">
    <w:abstractNumId w:val="2"/>
  </w:num>
  <w:num w:numId="9" w16cid:durableId="909117833">
    <w:abstractNumId w:val="11"/>
  </w:num>
  <w:num w:numId="10" w16cid:durableId="240598870">
    <w:abstractNumId w:val="18"/>
  </w:num>
  <w:num w:numId="11" w16cid:durableId="1398092757">
    <w:abstractNumId w:val="14"/>
  </w:num>
  <w:num w:numId="12" w16cid:durableId="410470685">
    <w:abstractNumId w:val="16"/>
  </w:num>
  <w:num w:numId="13" w16cid:durableId="1664234260">
    <w:abstractNumId w:val="0"/>
  </w:num>
  <w:num w:numId="14" w16cid:durableId="1592350254">
    <w:abstractNumId w:val="19"/>
  </w:num>
  <w:num w:numId="15" w16cid:durableId="1929457278">
    <w:abstractNumId w:val="21"/>
  </w:num>
  <w:num w:numId="16" w16cid:durableId="566843533">
    <w:abstractNumId w:val="5"/>
  </w:num>
  <w:num w:numId="17" w16cid:durableId="1714384438">
    <w:abstractNumId w:val="13"/>
  </w:num>
  <w:num w:numId="18" w16cid:durableId="757209845">
    <w:abstractNumId w:val="12"/>
  </w:num>
  <w:num w:numId="19" w16cid:durableId="116148480">
    <w:abstractNumId w:val="3"/>
  </w:num>
  <w:num w:numId="20" w16cid:durableId="241330716">
    <w:abstractNumId w:val="10"/>
  </w:num>
  <w:num w:numId="21" w16cid:durableId="1266768847">
    <w:abstractNumId w:val="20"/>
  </w:num>
  <w:num w:numId="22" w16cid:durableId="1475760586">
    <w:abstractNumId w:val="22"/>
  </w:num>
  <w:num w:numId="23" w16cid:durableId="15269386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962"/>
    <w:rsid w:val="000052A3"/>
    <w:rsid w:val="00015431"/>
    <w:rsid w:val="00017406"/>
    <w:rsid w:val="000377A1"/>
    <w:rsid w:val="000436E9"/>
    <w:rsid w:val="00046192"/>
    <w:rsid w:val="0004679F"/>
    <w:rsid w:val="00067097"/>
    <w:rsid w:val="00086B68"/>
    <w:rsid w:val="000936B8"/>
    <w:rsid w:val="000C3913"/>
    <w:rsid w:val="000F79A9"/>
    <w:rsid w:val="00100035"/>
    <w:rsid w:val="00125C51"/>
    <w:rsid w:val="00177E86"/>
    <w:rsid w:val="00191844"/>
    <w:rsid w:val="001C3224"/>
    <w:rsid w:val="001D22E2"/>
    <w:rsid w:val="001E6F9C"/>
    <w:rsid w:val="00222229"/>
    <w:rsid w:val="002358F7"/>
    <w:rsid w:val="00254115"/>
    <w:rsid w:val="00255CCD"/>
    <w:rsid w:val="002832D8"/>
    <w:rsid w:val="002D01F5"/>
    <w:rsid w:val="00306A41"/>
    <w:rsid w:val="003131F1"/>
    <w:rsid w:val="003358D2"/>
    <w:rsid w:val="00343B84"/>
    <w:rsid w:val="00397F00"/>
    <w:rsid w:val="003A28BE"/>
    <w:rsid w:val="003C2CB9"/>
    <w:rsid w:val="003D5CF7"/>
    <w:rsid w:val="003D745A"/>
    <w:rsid w:val="003F32B1"/>
    <w:rsid w:val="00411E52"/>
    <w:rsid w:val="004145A2"/>
    <w:rsid w:val="00431380"/>
    <w:rsid w:val="00443394"/>
    <w:rsid w:val="00451046"/>
    <w:rsid w:val="00456AF4"/>
    <w:rsid w:val="00461D64"/>
    <w:rsid w:val="004622B6"/>
    <w:rsid w:val="004708E0"/>
    <w:rsid w:val="00473787"/>
    <w:rsid w:val="00481C99"/>
    <w:rsid w:val="004B2830"/>
    <w:rsid w:val="004B7504"/>
    <w:rsid w:val="004C0F37"/>
    <w:rsid w:val="00560953"/>
    <w:rsid w:val="00562F32"/>
    <w:rsid w:val="00577724"/>
    <w:rsid w:val="00580A97"/>
    <w:rsid w:val="00586B01"/>
    <w:rsid w:val="00590639"/>
    <w:rsid w:val="00596703"/>
    <w:rsid w:val="005B37EE"/>
    <w:rsid w:val="005D76BE"/>
    <w:rsid w:val="00642553"/>
    <w:rsid w:val="00691962"/>
    <w:rsid w:val="006934A2"/>
    <w:rsid w:val="006A00E4"/>
    <w:rsid w:val="006D7C7F"/>
    <w:rsid w:val="00734A44"/>
    <w:rsid w:val="007521BB"/>
    <w:rsid w:val="0078269B"/>
    <w:rsid w:val="00783D7B"/>
    <w:rsid w:val="007C1830"/>
    <w:rsid w:val="007E42CF"/>
    <w:rsid w:val="007F6AB6"/>
    <w:rsid w:val="00846CAA"/>
    <w:rsid w:val="00850713"/>
    <w:rsid w:val="008656ED"/>
    <w:rsid w:val="008710A2"/>
    <w:rsid w:val="008742D1"/>
    <w:rsid w:val="00874E09"/>
    <w:rsid w:val="008851C6"/>
    <w:rsid w:val="00892B37"/>
    <w:rsid w:val="008946B6"/>
    <w:rsid w:val="0089698E"/>
    <w:rsid w:val="008C0C72"/>
    <w:rsid w:val="008D2028"/>
    <w:rsid w:val="008D3E62"/>
    <w:rsid w:val="009222AD"/>
    <w:rsid w:val="009222C9"/>
    <w:rsid w:val="009330FC"/>
    <w:rsid w:val="009416BD"/>
    <w:rsid w:val="00951B7A"/>
    <w:rsid w:val="009660F0"/>
    <w:rsid w:val="009A199E"/>
    <w:rsid w:val="009F3F2E"/>
    <w:rsid w:val="00A00716"/>
    <w:rsid w:val="00A305A8"/>
    <w:rsid w:val="00A450C3"/>
    <w:rsid w:val="00A56160"/>
    <w:rsid w:val="00A667A5"/>
    <w:rsid w:val="00A77699"/>
    <w:rsid w:val="00A97AF7"/>
    <w:rsid w:val="00AB432F"/>
    <w:rsid w:val="00B1284B"/>
    <w:rsid w:val="00B16B1F"/>
    <w:rsid w:val="00B33579"/>
    <w:rsid w:val="00B36D6B"/>
    <w:rsid w:val="00B551ED"/>
    <w:rsid w:val="00B61C58"/>
    <w:rsid w:val="00B6310B"/>
    <w:rsid w:val="00B83AF0"/>
    <w:rsid w:val="00BB199D"/>
    <w:rsid w:val="00BB3B50"/>
    <w:rsid w:val="00BD783C"/>
    <w:rsid w:val="00BE7E6B"/>
    <w:rsid w:val="00C04970"/>
    <w:rsid w:val="00C1472B"/>
    <w:rsid w:val="00C236BD"/>
    <w:rsid w:val="00C509A2"/>
    <w:rsid w:val="00CD3B5B"/>
    <w:rsid w:val="00CE4E85"/>
    <w:rsid w:val="00D002AC"/>
    <w:rsid w:val="00D057DE"/>
    <w:rsid w:val="00D210B1"/>
    <w:rsid w:val="00D70F6C"/>
    <w:rsid w:val="00DA6E01"/>
    <w:rsid w:val="00DC114D"/>
    <w:rsid w:val="00DC2A8E"/>
    <w:rsid w:val="00DC42DD"/>
    <w:rsid w:val="00DC4E87"/>
    <w:rsid w:val="00E024C2"/>
    <w:rsid w:val="00E06D7D"/>
    <w:rsid w:val="00E37F3B"/>
    <w:rsid w:val="00E60EB2"/>
    <w:rsid w:val="00E82056"/>
    <w:rsid w:val="00E83998"/>
    <w:rsid w:val="00E93938"/>
    <w:rsid w:val="00EF4631"/>
    <w:rsid w:val="00EF785F"/>
    <w:rsid w:val="00F15903"/>
    <w:rsid w:val="00F20552"/>
    <w:rsid w:val="00F26170"/>
    <w:rsid w:val="00F27A82"/>
    <w:rsid w:val="00F3219B"/>
    <w:rsid w:val="00F35243"/>
    <w:rsid w:val="00F3792D"/>
    <w:rsid w:val="00F5357A"/>
    <w:rsid w:val="00F56E70"/>
    <w:rsid w:val="00F83377"/>
    <w:rsid w:val="00F95D82"/>
    <w:rsid w:val="00FA0DC4"/>
    <w:rsid w:val="00FD30A8"/>
    <w:rsid w:val="00FE673C"/>
    <w:rsid w:val="00FE74DA"/>
    <w:rsid w:val="00FF408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2F9AE2"/>
  <w15:chartTrackingRefBased/>
  <w15:docId w15:val="{9FF175BB-ECFD-4D3D-B0A0-3D7482C17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9196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9196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9196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9196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9196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9196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9196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9196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9196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196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9196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9196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9196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9196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9196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9196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9196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91962"/>
    <w:rPr>
      <w:rFonts w:eastAsiaTheme="majorEastAsia" w:cstheme="majorBidi"/>
      <w:color w:val="272727" w:themeColor="text1" w:themeTint="D8"/>
    </w:rPr>
  </w:style>
  <w:style w:type="paragraph" w:styleId="Title">
    <w:name w:val="Title"/>
    <w:basedOn w:val="Normal"/>
    <w:next w:val="Normal"/>
    <w:link w:val="TitleChar"/>
    <w:uiPriority w:val="10"/>
    <w:qFormat/>
    <w:rsid w:val="0069196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9196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9196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9196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91962"/>
    <w:pPr>
      <w:spacing w:before="160"/>
      <w:jc w:val="center"/>
    </w:pPr>
    <w:rPr>
      <w:i/>
      <w:iCs/>
      <w:color w:val="404040" w:themeColor="text1" w:themeTint="BF"/>
    </w:rPr>
  </w:style>
  <w:style w:type="character" w:customStyle="1" w:styleId="QuoteChar">
    <w:name w:val="Quote Char"/>
    <w:basedOn w:val="DefaultParagraphFont"/>
    <w:link w:val="Quote"/>
    <w:uiPriority w:val="29"/>
    <w:rsid w:val="00691962"/>
    <w:rPr>
      <w:i/>
      <w:iCs/>
      <w:color w:val="404040" w:themeColor="text1" w:themeTint="BF"/>
    </w:rPr>
  </w:style>
  <w:style w:type="paragraph" w:styleId="ListParagraph">
    <w:name w:val="List Paragraph"/>
    <w:basedOn w:val="Normal"/>
    <w:uiPriority w:val="34"/>
    <w:qFormat/>
    <w:rsid w:val="00691962"/>
    <w:pPr>
      <w:ind w:left="720"/>
      <w:contextualSpacing/>
    </w:pPr>
  </w:style>
  <w:style w:type="character" w:styleId="IntenseEmphasis">
    <w:name w:val="Intense Emphasis"/>
    <w:basedOn w:val="DefaultParagraphFont"/>
    <w:uiPriority w:val="21"/>
    <w:qFormat/>
    <w:rsid w:val="00691962"/>
    <w:rPr>
      <w:i/>
      <w:iCs/>
      <w:color w:val="0F4761" w:themeColor="accent1" w:themeShade="BF"/>
    </w:rPr>
  </w:style>
  <w:style w:type="paragraph" w:styleId="IntenseQuote">
    <w:name w:val="Intense Quote"/>
    <w:basedOn w:val="Normal"/>
    <w:next w:val="Normal"/>
    <w:link w:val="IntenseQuoteChar"/>
    <w:uiPriority w:val="30"/>
    <w:qFormat/>
    <w:rsid w:val="006919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91962"/>
    <w:rPr>
      <w:i/>
      <w:iCs/>
      <w:color w:val="0F4761" w:themeColor="accent1" w:themeShade="BF"/>
    </w:rPr>
  </w:style>
  <w:style w:type="character" w:styleId="IntenseReference">
    <w:name w:val="Intense Reference"/>
    <w:basedOn w:val="DefaultParagraphFont"/>
    <w:uiPriority w:val="32"/>
    <w:qFormat/>
    <w:rsid w:val="00691962"/>
    <w:rPr>
      <w:b/>
      <w:bCs/>
      <w:smallCaps/>
      <w:color w:val="0F4761" w:themeColor="accent1" w:themeShade="BF"/>
      <w:spacing w:val="5"/>
    </w:rPr>
  </w:style>
  <w:style w:type="table" w:customStyle="1" w:styleId="TableNormal1">
    <w:name w:val="Table Normal1"/>
    <w:rsid w:val="00691962"/>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de-DE" w:eastAsia="de-DE"/>
    </w:rPr>
    <w:tblPr>
      <w:tblInd w:w="0" w:type="dxa"/>
      <w:tblCellMar>
        <w:top w:w="0" w:type="dxa"/>
        <w:left w:w="0" w:type="dxa"/>
        <w:bottom w:w="0" w:type="dxa"/>
        <w:right w:w="0" w:type="dxa"/>
      </w:tblCellMar>
    </w:tblPr>
  </w:style>
  <w:style w:type="paragraph" w:styleId="Header">
    <w:name w:val="header"/>
    <w:basedOn w:val="Normal"/>
    <w:link w:val="HeaderChar"/>
    <w:uiPriority w:val="99"/>
    <w:unhideWhenUsed/>
    <w:rsid w:val="004510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1046"/>
  </w:style>
  <w:style w:type="paragraph" w:styleId="Footer">
    <w:name w:val="footer"/>
    <w:basedOn w:val="Normal"/>
    <w:link w:val="FooterChar"/>
    <w:uiPriority w:val="99"/>
    <w:unhideWhenUsed/>
    <w:rsid w:val="004510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1046"/>
  </w:style>
  <w:style w:type="paragraph" w:styleId="NormalWeb">
    <w:name w:val="Normal (Web)"/>
    <w:basedOn w:val="Normal"/>
    <w:uiPriority w:val="99"/>
    <w:unhideWhenUsed/>
    <w:rsid w:val="00B33579"/>
    <w:pPr>
      <w:spacing w:before="100" w:beforeAutospacing="1" w:after="100" w:afterAutospacing="1" w:line="240" w:lineRule="auto"/>
    </w:pPr>
    <w:rPr>
      <w:rFonts w:ascii="Times New Roman" w:eastAsia="Times New Roman" w:hAnsi="Times New Roman" w:cs="Times New Roman"/>
      <w:sz w:val="24"/>
      <w:szCs w:val="24"/>
      <w:lang w:eastAsia="en-CA"/>
    </w:rPr>
  </w:style>
  <w:style w:type="table" w:styleId="TableGrid">
    <w:name w:val="Table Grid"/>
    <w:basedOn w:val="TableNormal"/>
    <w:uiPriority w:val="39"/>
    <w:rsid w:val="003A28BE"/>
    <w:pPr>
      <w:spacing w:after="0" w:line="240" w:lineRule="auto"/>
    </w:pPr>
    <w:rPr>
      <w:rFonts w:ascii="Times New Roman" w:eastAsiaTheme="minorEastAsia" w:hAnsi="Times New Roman"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underline100049895hu0">
    <w:name w:val="mark_underline_1000498_95|hu%0"/>
    <w:basedOn w:val="DefaultParagraphFont"/>
    <w:rsid w:val="003A28BE"/>
  </w:style>
  <w:style w:type="character" w:styleId="Hyperlink">
    <w:name w:val="Hyperlink"/>
    <w:basedOn w:val="DefaultParagraphFont"/>
    <w:uiPriority w:val="99"/>
    <w:unhideWhenUsed/>
    <w:rsid w:val="00562F32"/>
    <w:rPr>
      <w:color w:val="467886" w:themeColor="hyperlink"/>
      <w:u w:val="single"/>
    </w:rPr>
  </w:style>
  <w:style w:type="character" w:styleId="UnresolvedMention">
    <w:name w:val="Unresolved Mention"/>
    <w:basedOn w:val="DefaultParagraphFont"/>
    <w:uiPriority w:val="99"/>
    <w:semiHidden/>
    <w:unhideWhenUsed/>
    <w:rsid w:val="00562F32"/>
    <w:rPr>
      <w:color w:val="605E5C"/>
      <w:shd w:val="clear" w:color="auto" w:fill="E1DFDD"/>
    </w:rPr>
  </w:style>
  <w:style w:type="paragraph" w:styleId="TOCHeading">
    <w:name w:val="TOC Heading"/>
    <w:basedOn w:val="Heading1"/>
    <w:next w:val="Normal"/>
    <w:uiPriority w:val="39"/>
    <w:unhideWhenUsed/>
    <w:qFormat/>
    <w:rsid w:val="00F27A82"/>
    <w:pPr>
      <w:spacing w:before="240" w:after="0"/>
      <w:outlineLvl w:val="9"/>
    </w:pPr>
    <w:rPr>
      <w:sz w:val="32"/>
      <w:szCs w:val="32"/>
      <w:lang w:val="en-US"/>
    </w:rPr>
  </w:style>
  <w:style w:type="paragraph" w:styleId="TOC1">
    <w:name w:val="toc 1"/>
    <w:basedOn w:val="Normal"/>
    <w:next w:val="Normal"/>
    <w:autoRedefine/>
    <w:uiPriority w:val="39"/>
    <w:unhideWhenUsed/>
    <w:rsid w:val="00F27A82"/>
    <w:pPr>
      <w:spacing w:after="100"/>
    </w:pPr>
  </w:style>
  <w:style w:type="paragraph" w:styleId="TOC2">
    <w:name w:val="toc 2"/>
    <w:basedOn w:val="Normal"/>
    <w:next w:val="Normal"/>
    <w:autoRedefine/>
    <w:uiPriority w:val="39"/>
    <w:unhideWhenUsed/>
    <w:rsid w:val="00F27A82"/>
    <w:pPr>
      <w:tabs>
        <w:tab w:val="left" w:pos="720"/>
        <w:tab w:val="right" w:leader="dot" w:pos="9350"/>
      </w:tabs>
      <w:spacing w:after="100"/>
    </w:pPr>
    <w:rPr>
      <w:rFonts w:ascii="Calibri Light" w:eastAsia="Times New Roman" w:hAnsi="Calibri Light" w:cs="Times New Roman"/>
      <w:b/>
      <w:bCs/>
      <w:bdr w:val="nil"/>
      <w:lang w:val="de-DE" w:eastAsia="de-DE"/>
      <w14:textOutline w14:w="0" w14:cap="flat" w14:cmpd="sng" w14:algn="ctr">
        <w14:noFill/>
        <w14:prstDash w14:val="solid"/>
        <w14:bevel/>
      </w14:textOutline>
    </w:rPr>
  </w:style>
  <w:style w:type="character" w:styleId="CommentReference">
    <w:name w:val="annotation reference"/>
    <w:basedOn w:val="DefaultParagraphFont"/>
    <w:uiPriority w:val="99"/>
    <w:semiHidden/>
    <w:unhideWhenUsed/>
    <w:rsid w:val="00FE673C"/>
    <w:rPr>
      <w:sz w:val="16"/>
      <w:szCs w:val="16"/>
    </w:rPr>
  </w:style>
  <w:style w:type="paragraph" w:styleId="CommentText">
    <w:name w:val="annotation text"/>
    <w:basedOn w:val="Normal"/>
    <w:link w:val="CommentTextChar"/>
    <w:uiPriority w:val="99"/>
    <w:unhideWhenUsed/>
    <w:rsid w:val="00FE673C"/>
    <w:pPr>
      <w:spacing w:line="240" w:lineRule="auto"/>
    </w:pPr>
    <w:rPr>
      <w:sz w:val="20"/>
      <w:szCs w:val="20"/>
    </w:rPr>
  </w:style>
  <w:style w:type="character" w:customStyle="1" w:styleId="CommentTextChar">
    <w:name w:val="Comment Text Char"/>
    <w:basedOn w:val="DefaultParagraphFont"/>
    <w:link w:val="CommentText"/>
    <w:uiPriority w:val="99"/>
    <w:rsid w:val="00FE673C"/>
    <w:rPr>
      <w:sz w:val="20"/>
      <w:szCs w:val="20"/>
    </w:rPr>
  </w:style>
  <w:style w:type="paragraph" w:styleId="CommentSubject">
    <w:name w:val="annotation subject"/>
    <w:basedOn w:val="CommentText"/>
    <w:next w:val="CommentText"/>
    <w:link w:val="CommentSubjectChar"/>
    <w:uiPriority w:val="99"/>
    <w:semiHidden/>
    <w:unhideWhenUsed/>
    <w:rsid w:val="00FE673C"/>
    <w:rPr>
      <w:b/>
      <w:bCs/>
    </w:rPr>
  </w:style>
  <w:style w:type="character" w:customStyle="1" w:styleId="CommentSubjectChar">
    <w:name w:val="Comment Subject Char"/>
    <w:basedOn w:val="CommentTextChar"/>
    <w:link w:val="CommentSubject"/>
    <w:uiPriority w:val="99"/>
    <w:semiHidden/>
    <w:rsid w:val="00FE673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15163">
      <w:bodyDiv w:val="1"/>
      <w:marLeft w:val="0"/>
      <w:marRight w:val="0"/>
      <w:marTop w:val="0"/>
      <w:marBottom w:val="0"/>
      <w:divBdr>
        <w:top w:val="none" w:sz="0" w:space="0" w:color="auto"/>
        <w:left w:val="none" w:sz="0" w:space="0" w:color="auto"/>
        <w:bottom w:val="none" w:sz="0" w:space="0" w:color="auto"/>
        <w:right w:val="none" w:sz="0" w:space="0" w:color="auto"/>
      </w:divBdr>
    </w:div>
    <w:div w:id="96870974">
      <w:bodyDiv w:val="1"/>
      <w:marLeft w:val="0"/>
      <w:marRight w:val="0"/>
      <w:marTop w:val="0"/>
      <w:marBottom w:val="0"/>
      <w:divBdr>
        <w:top w:val="none" w:sz="0" w:space="0" w:color="auto"/>
        <w:left w:val="none" w:sz="0" w:space="0" w:color="auto"/>
        <w:bottom w:val="none" w:sz="0" w:space="0" w:color="auto"/>
        <w:right w:val="none" w:sz="0" w:space="0" w:color="auto"/>
      </w:divBdr>
    </w:div>
    <w:div w:id="374545308">
      <w:bodyDiv w:val="1"/>
      <w:marLeft w:val="0"/>
      <w:marRight w:val="0"/>
      <w:marTop w:val="0"/>
      <w:marBottom w:val="0"/>
      <w:divBdr>
        <w:top w:val="none" w:sz="0" w:space="0" w:color="auto"/>
        <w:left w:val="none" w:sz="0" w:space="0" w:color="auto"/>
        <w:bottom w:val="none" w:sz="0" w:space="0" w:color="auto"/>
        <w:right w:val="none" w:sz="0" w:space="0" w:color="auto"/>
      </w:divBdr>
    </w:div>
    <w:div w:id="387580107">
      <w:bodyDiv w:val="1"/>
      <w:marLeft w:val="0"/>
      <w:marRight w:val="0"/>
      <w:marTop w:val="0"/>
      <w:marBottom w:val="0"/>
      <w:divBdr>
        <w:top w:val="none" w:sz="0" w:space="0" w:color="auto"/>
        <w:left w:val="none" w:sz="0" w:space="0" w:color="auto"/>
        <w:bottom w:val="none" w:sz="0" w:space="0" w:color="auto"/>
        <w:right w:val="none" w:sz="0" w:space="0" w:color="auto"/>
      </w:divBdr>
    </w:div>
    <w:div w:id="498695228">
      <w:bodyDiv w:val="1"/>
      <w:marLeft w:val="0"/>
      <w:marRight w:val="0"/>
      <w:marTop w:val="0"/>
      <w:marBottom w:val="0"/>
      <w:divBdr>
        <w:top w:val="none" w:sz="0" w:space="0" w:color="auto"/>
        <w:left w:val="none" w:sz="0" w:space="0" w:color="auto"/>
        <w:bottom w:val="none" w:sz="0" w:space="0" w:color="auto"/>
        <w:right w:val="none" w:sz="0" w:space="0" w:color="auto"/>
      </w:divBdr>
    </w:div>
    <w:div w:id="755399893">
      <w:bodyDiv w:val="1"/>
      <w:marLeft w:val="0"/>
      <w:marRight w:val="0"/>
      <w:marTop w:val="0"/>
      <w:marBottom w:val="0"/>
      <w:divBdr>
        <w:top w:val="none" w:sz="0" w:space="0" w:color="auto"/>
        <w:left w:val="none" w:sz="0" w:space="0" w:color="auto"/>
        <w:bottom w:val="none" w:sz="0" w:space="0" w:color="auto"/>
        <w:right w:val="none" w:sz="0" w:space="0" w:color="auto"/>
      </w:divBdr>
    </w:div>
    <w:div w:id="837043710">
      <w:bodyDiv w:val="1"/>
      <w:marLeft w:val="0"/>
      <w:marRight w:val="0"/>
      <w:marTop w:val="0"/>
      <w:marBottom w:val="0"/>
      <w:divBdr>
        <w:top w:val="none" w:sz="0" w:space="0" w:color="auto"/>
        <w:left w:val="none" w:sz="0" w:space="0" w:color="auto"/>
        <w:bottom w:val="none" w:sz="0" w:space="0" w:color="auto"/>
        <w:right w:val="none" w:sz="0" w:space="0" w:color="auto"/>
      </w:divBdr>
    </w:div>
    <w:div w:id="893811843">
      <w:bodyDiv w:val="1"/>
      <w:marLeft w:val="0"/>
      <w:marRight w:val="0"/>
      <w:marTop w:val="0"/>
      <w:marBottom w:val="0"/>
      <w:divBdr>
        <w:top w:val="none" w:sz="0" w:space="0" w:color="auto"/>
        <w:left w:val="none" w:sz="0" w:space="0" w:color="auto"/>
        <w:bottom w:val="none" w:sz="0" w:space="0" w:color="auto"/>
        <w:right w:val="none" w:sz="0" w:space="0" w:color="auto"/>
      </w:divBdr>
      <w:divsChild>
        <w:div w:id="1694375372">
          <w:marLeft w:val="0"/>
          <w:marRight w:val="0"/>
          <w:marTop w:val="0"/>
          <w:marBottom w:val="0"/>
          <w:divBdr>
            <w:top w:val="none" w:sz="0" w:space="0" w:color="auto"/>
            <w:left w:val="none" w:sz="0" w:space="0" w:color="auto"/>
            <w:bottom w:val="none" w:sz="0" w:space="0" w:color="auto"/>
            <w:right w:val="none" w:sz="0" w:space="0" w:color="auto"/>
          </w:divBdr>
          <w:divsChild>
            <w:div w:id="82038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936569">
      <w:bodyDiv w:val="1"/>
      <w:marLeft w:val="0"/>
      <w:marRight w:val="0"/>
      <w:marTop w:val="0"/>
      <w:marBottom w:val="0"/>
      <w:divBdr>
        <w:top w:val="none" w:sz="0" w:space="0" w:color="auto"/>
        <w:left w:val="none" w:sz="0" w:space="0" w:color="auto"/>
        <w:bottom w:val="none" w:sz="0" w:space="0" w:color="auto"/>
        <w:right w:val="none" w:sz="0" w:space="0" w:color="auto"/>
      </w:divBdr>
    </w:div>
    <w:div w:id="1802918035">
      <w:bodyDiv w:val="1"/>
      <w:marLeft w:val="0"/>
      <w:marRight w:val="0"/>
      <w:marTop w:val="0"/>
      <w:marBottom w:val="0"/>
      <w:divBdr>
        <w:top w:val="none" w:sz="0" w:space="0" w:color="auto"/>
        <w:left w:val="none" w:sz="0" w:space="0" w:color="auto"/>
        <w:bottom w:val="none" w:sz="0" w:space="0" w:color="auto"/>
        <w:right w:val="none" w:sz="0" w:space="0" w:color="auto"/>
      </w:divBdr>
    </w:div>
    <w:div w:id="1911764746">
      <w:bodyDiv w:val="1"/>
      <w:marLeft w:val="0"/>
      <w:marRight w:val="0"/>
      <w:marTop w:val="0"/>
      <w:marBottom w:val="0"/>
      <w:divBdr>
        <w:top w:val="none" w:sz="0" w:space="0" w:color="auto"/>
        <w:left w:val="none" w:sz="0" w:space="0" w:color="auto"/>
        <w:bottom w:val="none" w:sz="0" w:space="0" w:color="auto"/>
        <w:right w:val="none" w:sz="0" w:space="0" w:color="auto"/>
      </w:divBdr>
    </w:div>
    <w:div w:id="1981498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08959420.2023.2297602" TargetMode="External"/><Relationship Id="rId18" Type="http://schemas.openxmlformats.org/officeDocument/2006/relationships/hyperlink" Target="https://doi.org/10.1007/s11019-025-10272-9" TargetMode="External"/><Relationship Id="rId26" Type="http://schemas.openxmlformats.org/officeDocument/2006/relationships/hyperlink" Target="https://doi.org/10.1016/j.ssmqr.2024.100468" TargetMode="External"/><Relationship Id="rId3" Type="http://schemas.openxmlformats.org/officeDocument/2006/relationships/customXml" Target="../customXml/item3.xml"/><Relationship Id="rId21" Type="http://schemas.openxmlformats.org/officeDocument/2006/relationships/hyperlink" Target="https://doi.org/10.1080/21507740.2021.1941405" TargetMode="External"/><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Sschick@gwdg.de" TargetMode="External"/><Relationship Id="rId17" Type="http://schemas.openxmlformats.org/officeDocument/2006/relationships/hyperlink" Target="https://doi.org/10.1080/21507740.2021.1941405" TargetMode="External"/><Relationship Id="rId25" Type="http://schemas.openxmlformats.org/officeDocument/2006/relationships/hyperlink" Target="https://doi.org/10.1080/08959420.2023.2297602" TargetMode="External"/><Relationship Id="rId33"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doi.org/10.1080/08959420.2023.2297602" TargetMode="External"/><Relationship Id="rId20" Type="http://schemas.openxmlformats.org/officeDocument/2006/relationships/hyperlink" Target="https://doi.org/10.1080/21507740.2021.1941405"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rcid.org/0000-0003-2658-3497" TargetMode="External"/><Relationship Id="rId24" Type="http://schemas.openxmlformats.org/officeDocument/2006/relationships/hyperlink" Target="https://doi.org/10.1080/01459740.2023.2244649" TargetMode="Externa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doi.org/10.1080/01459740.2023.2244649" TargetMode="External"/><Relationship Id="rId23" Type="http://schemas.openxmlformats.org/officeDocument/2006/relationships/hyperlink" Target="https://doi.org/10.1080/08959420.2023.2297602" TargetMode="External"/><Relationship Id="rId28" Type="http://schemas.openxmlformats.org/officeDocument/2006/relationships/hyperlink" Target="https://doi.org/10.1007/s11019-025-10272-9"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doi.org/10.1016/j.ssmqr.2024.100468"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3389/frdem.2024.1463837" TargetMode="External"/><Relationship Id="rId22" Type="http://schemas.openxmlformats.org/officeDocument/2006/relationships/hyperlink" Target="https://doi.org/10.14283/jfa.2023.6" TargetMode="External"/><Relationship Id="rId27" Type="http://schemas.openxmlformats.org/officeDocument/2006/relationships/hyperlink" Target="https://doi.org/10.3389/frdem.2024.1463837" TargetMode="External"/><Relationship Id="rId30" Type="http://schemas.openxmlformats.org/officeDocument/2006/relationships/header" Target="header2.xml"/><Relationship Id="rId35" Type="http://schemas.openxmlformats.org/officeDocument/2006/relationships/fontTable" Target="fontTable.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6ccbf50b-b0b3-43d5-8bda-d78a9ef5392b"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67D729E0460274D95D61970EA90912A" ma:contentTypeVersion="10" ma:contentTypeDescription="Ein neues Dokument erstellen." ma:contentTypeScope="" ma:versionID="92c0b3879f37ed00354548c2f6f03106">
  <xsd:schema xmlns:xsd="http://www.w3.org/2001/XMLSchema" xmlns:xs="http://www.w3.org/2001/XMLSchema" xmlns:p="http://schemas.microsoft.com/office/2006/metadata/properties" xmlns:ns3="6ccbf50b-b0b3-43d5-8bda-d78a9ef5392b" targetNamespace="http://schemas.microsoft.com/office/2006/metadata/properties" ma:root="true" ma:fieldsID="9efc7187814e146f73e0a68aae319458" ns3:_="">
    <xsd:import namespace="6ccbf50b-b0b3-43d5-8bda-d78a9ef5392b"/>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cbf50b-b0b3-43d5-8bda-d78a9ef5392b"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539165-F98C-4B88-B088-77C15CECEFCD}">
  <ds:schemaRefs>
    <ds:schemaRef ds:uri="http://schemas.microsoft.com/sharepoint/v3/contenttype/forms"/>
  </ds:schemaRefs>
</ds:datastoreItem>
</file>

<file path=customXml/itemProps2.xml><?xml version="1.0" encoding="utf-8"?>
<ds:datastoreItem xmlns:ds="http://schemas.openxmlformats.org/officeDocument/2006/customXml" ds:itemID="{67CB79F7-68E2-40E0-B2A5-4554553B5715}">
  <ds:schemaRefs>
    <ds:schemaRef ds:uri="http://www.w3.org/XML/1998/namespace"/>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http://purl.org/dc/terms/"/>
    <ds:schemaRef ds:uri="6ccbf50b-b0b3-43d5-8bda-d78a9ef5392b"/>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2B260BD7-6C44-4A5D-B0E9-9729C0414C93}">
  <ds:schemaRefs>
    <ds:schemaRef ds:uri="http://schemas.openxmlformats.org/officeDocument/2006/bibliography"/>
  </ds:schemaRefs>
</ds:datastoreItem>
</file>

<file path=customXml/itemProps4.xml><?xml version="1.0" encoding="utf-8"?>
<ds:datastoreItem xmlns:ds="http://schemas.openxmlformats.org/officeDocument/2006/customXml" ds:itemID="{823CF31E-AA34-45D6-A165-345DB11D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cbf50b-b0b3-43d5-8bda-d78a9ef539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5239</Words>
  <Characters>29868</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Petersen, Niklas</dc:creator>
  <cp:keywords/>
  <dc:description/>
  <cp:lastModifiedBy>Petersen, Niklas</cp:lastModifiedBy>
  <cp:revision>2</cp:revision>
  <dcterms:created xsi:type="dcterms:W3CDTF">2025-11-05T09:49:00Z</dcterms:created>
  <dcterms:modified xsi:type="dcterms:W3CDTF">2025-11-05T09:49:00Z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f3259087-903c-421d-bd0f-67186465130c</vt:lpwstr>
  </property>
  <property fmtid="{D5CDD505-2E9C-101B-9397-08002B2CF9AE}" pid="3" name="ContentTypeId">
    <vt:lpwstr>0x010100367D729E0460274D95D61970EA90912A</vt:lpwstr>
  </property>
</Properties>
</file>