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1A0119" w14:textId="1EC5434A" w:rsidR="00E92BAE" w:rsidRPr="006606B6" w:rsidRDefault="003A5673">
      <w:r w:rsidRPr="006606B6">
        <w:rPr>
          <w:noProof/>
          <w:lang w:eastAsia="de-DE"/>
        </w:rPr>
        <w:drawing>
          <wp:anchor distT="0" distB="0" distL="114300" distR="114300" simplePos="0" relativeHeight="251660287" behindDoc="0" locked="0" layoutInCell="1" allowOverlap="1" wp14:anchorId="5B492D61" wp14:editId="1842E007">
            <wp:simplePos x="0" y="0"/>
            <wp:positionH relativeFrom="column">
              <wp:posOffset>-1119505</wp:posOffset>
            </wp:positionH>
            <wp:positionV relativeFrom="paragraph">
              <wp:posOffset>-385445</wp:posOffset>
            </wp:positionV>
            <wp:extent cx="9065260" cy="4114800"/>
            <wp:effectExtent l="0" t="0" r="2540" b="0"/>
            <wp:wrapNone/>
            <wp:docPr id="5" name="Bild 3" descr="triangle-overlay_Size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triangle-overlay_Size6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5260" cy="4114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B5342" w:rsidRPr="006606B6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04B363A" wp14:editId="606BF01D">
                <wp:simplePos x="0" y="0"/>
                <wp:positionH relativeFrom="column">
                  <wp:posOffset>264976</wp:posOffset>
                </wp:positionH>
                <wp:positionV relativeFrom="paragraph">
                  <wp:posOffset>4074976</wp:posOffset>
                </wp:positionV>
                <wp:extent cx="5353050" cy="5029200"/>
                <wp:effectExtent l="0" t="0" r="0" b="0"/>
                <wp:wrapNone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050" cy="5029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979A50E" w14:textId="77777777" w:rsidR="00D7268A" w:rsidRDefault="00D7268A" w:rsidP="007F5BA4">
                            <w:pPr>
                              <w:spacing w:after="960"/>
                              <w:rPr>
                                <w:rFonts w:eastAsiaTheme="majorEastAsia" w:cstheme="majorBidi"/>
                                <w:color w:val="FFFFFF" w:themeColor="background1"/>
                                <w:spacing w:val="-10"/>
                                <w:kern w:val="28"/>
                                <w:sz w:val="48"/>
                                <w:szCs w:val="72"/>
                              </w:rPr>
                            </w:pPr>
                            <w:r>
                              <w:rPr>
                                <w:rFonts w:eastAsiaTheme="majorEastAsia" w:cstheme="majorBidi"/>
                                <w:color w:val="FFFFFF" w:themeColor="background1"/>
                                <w:spacing w:val="-10"/>
                                <w:kern w:val="28"/>
                                <w:sz w:val="48"/>
                                <w:szCs w:val="72"/>
                              </w:rPr>
                              <w:t>open-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eastAsiaTheme="majorEastAsia" w:cstheme="majorBidi"/>
                                <w:color w:val="FFFFFF" w:themeColor="background1"/>
                                <w:spacing w:val="-10"/>
                                <w:kern w:val="28"/>
                                <w:sz w:val="48"/>
                                <w:szCs w:val="72"/>
                              </w:rPr>
                              <w:t>access.network</w:t>
                            </w:r>
                            <w:proofErr w:type="spellEnd"/>
                            <w:proofErr w:type="gramEnd"/>
                          </w:p>
                          <w:p w14:paraId="7ABE0A49" w14:textId="43515B49" w:rsidR="00D7268A" w:rsidRDefault="00D7268A" w:rsidP="00811771">
                            <w:pPr>
                              <w:rPr>
                                <w:rFonts w:eastAsiaTheme="majorEastAsia" w:cstheme="majorBidi"/>
                                <w:color w:val="089DD0"/>
                                <w:spacing w:val="-10"/>
                                <w:kern w:val="28"/>
                                <w:sz w:val="72"/>
                                <w:szCs w:val="72"/>
                              </w:rPr>
                            </w:pPr>
                            <w:r>
                              <w:rPr>
                                <w:rFonts w:eastAsiaTheme="majorEastAsia" w:cstheme="majorBidi"/>
                                <w:color w:val="089DD0"/>
                                <w:spacing w:val="-10"/>
                                <w:kern w:val="28"/>
                                <w:sz w:val="72"/>
                                <w:szCs w:val="72"/>
                              </w:rPr>
                              <w:t>Leitfaden</w:t>
                            </w:r>
                          </w:p>
                          <w:p w14:paraId="21D94321" w14:textId="1F3D5EF7" w:rsidR="00D7268A" w:rsidRDefault="003246C2" w:rsidP="00E964CF">
                            <w:pPr>
                              <w:rPr>
                                <w:rFonts w:eastAsiaTheme="majorEastAsia" w:cstheme="majorBidi"/>
                                <w:color w:val="FFFFFF" w:themeColor="background1"/>
                                <w:spacing w:val="-10"/>
                                <w:kern w:val="28"/>
                                <w:sz w:val="36"/>
                                <w:szCs w:val="72"/>
                              </w:rPr>
                            </w:pPr>
                            <w:r>
                              <w:rPr>
                                <w:rFonts w:eastAsiaTheme="majorEastAsia" w:cstheme="majorBidi"/>
                                <w:color w:val="FFFFFF" w:themeColor="background1"/>
                                <w:spacing w:val="-10"/>
                                <w:kern w:val="28"/>
                                <w:sz w:val="36"/>
                                <w:szCs w:val="72"/>
                              </w:rPr>
                              <w:t>Open Access</w:t>
                            </w:r>
                            <w:r w:rsidR="00213D87" w:rsidRPr="00213D87">
                              <w:rPr>
                                <w:rFonts w:eastAsiaTheme="majorEastAsia" w:cstheme="majorBidi"/>
                                <w:color w:val="FFFFFF" w:themeColor="background1"/>
                                <w:spacing w:val="-10"/>
                                <w:kern w:val="28"/>
                                <w:sz w:val="36"/>
                                <w:szCs w:val="72"/>
                              </w:rPr>
                              <w:t xml:space="preserve"> </w:t>
                            </w:r>
                            <w:r>
                              <w:rPr>
                                <w:rFonts w:eastAsiaTheme="majorEastAsia" w:cstheme="majorBidi"/>
                                <w:color w:val="FFFFFF" w:themeColor="background1"/>
                                <w:spacing w:val="-10"/>
                                <w:kern w:val="28"/>
                                <w:sz w:val="36"/>
                                <w:szCs w:val="72"/>
                              </w:rPr>
                              <w:t xml:space="preserve">in die Förderpraxis integrieren – Empfehlungen </w:t>
                            </w:r>
                            <w:r w:rsidR="00213D87" w:rsidRPr="00213D87">
                              <w:rPr>
                                <w:rFonts w:eastAsiaTheme="majorEastAsia" w:cstheme="majorBidi"/>
                                <w:color w:val="FFFFFF" w:themeColor="background1"/>
                                <w:spacing w:val="-10"/>
                                <w:kern w:val="28"/>
                                <w:sz w:val="36"/>
                                <w:szCs w:val="72"/>
                              </w:rPr>
                              <w:t>für Stiftungen und private Förderer</w:t>
                            </w:r>
                          </w:p>
                          <w:p w14:paraId="1070DE8F" w14:textId="77777777" w:rsidR="00DE5B29" w:rsidRDefault="00DE5B29" w:rsidP="00E964CF">
                            <w:pPr>
                              <w:rPr>
                                <w:rFonts w:eastAsiaTheme="majorEastAsia" w:cstheme="majorBidi"/>
                                <w:color w:val="FFFFFF" w:themeColor="background1"/>
                                <w:spacing w:val="-10"/>
                                <w:kern w:val="28"/>
                                <w:sz w:val="36"/>
                                <w:szCs w:val="72"/>
                              </w:rPr>
                            </w:pPr>
                          </w:p>
                          <w:p w14:paraId="4B1274CA" w14:textId="6E4A6AA5" w:rsidR="00DE5B29" w:rsidRPr="000B5342" w:rsidRDefault="00DE5B29" w:rsidP="00E964CF">
                            <w:pPr>
                              <w:rPr>
                                <w:rFonts w:eastAsiaTheme="majorEastAsia" w:cstheme="majorBidi"/>
                                <w:color w:val="089DD0"/>
                                <w:spacing w:val="-10"/>
                                <w:kern w:val="28"/>
                                <w:sz w:val="72"/>
                                <w:szCs w:val="72"/>
                              </w:rPr>
                            </w:pPr>
                            <w:r>
                              <w:rPr>
                                <w:rFonts w:eastAsiaTheme="majorEastAsia" w:cstheme="majorBidi"/>
                                <w:color w:val="FFFFFF" w:themeColor="background1"/>
                                <w:spacing w:val="-10"/>
                                <w:kern w:val="28"/>
                                <w:sz w:val="36"/>
                                <w:szCs w:val="72"/>
                              </w:rPr>
                              <w:t>Stand: März 2025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04B363A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20.85pt;margin-top:320.85pt;width:421.5pt;height:396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" filled="f" stroked="f" strokeweight=".5pt">
                <v:textbox>
                  <w:txbxContent>
                    <w:p w14:paraId="6979A50E" w14:textId="77777777" w:rsidR="00D7268A" w:rsidRDefault="00D7268A" w:rsidP="007F5BA4">
                      <w:pPr>
                        <w:spacing w:after="960"/>
                        <w:rPr>
                          <w:rFonts w:eastAsiaTheme="majorEastAsia" w:cstheme="majorBidi"/>
                          <w:color w:val="FFFFFF" w:themeColor="background1"/>
                          <w:spacing w:val="-10"/>
                          <w:kern w:val="28"/>
                          <w:sz w:val="48"/>
                          <w:szCs w:val="72"/>
                        </w:rPr>
                      </w:pPr>
                      <w:r>
                        <w:rPr>
                          <w:rFonts w:eastAsiaTheme="majorEastAsia" w:cstheme="majorBidi"/>
                          <w:color w:val="FFFFFF" w:themeColor="background1"/>
                          <w:spacing w:val="-10"/>
                          <w:kern w:val="28"/>
                          <w:sz w:val="48"/>
                          <w:szCs w:val="72"/>
                        </w:rPr>
                        <w:t>open-</w:t>
                      </w:r>
                      <w:proofErr w:type="spellStart"/>
                      <w:proofErr w:type="gramStart"/>
                      <w:r>
                        <w:rPr>
                          <w:rFonts w:eastAsiaTheme="majorEastAsia" w:cstheme="majorBidi"/>
                          <w:color w:val="FFFFFF" w:themeColor="background1"/>
                          <w:spacing w:val="-10"/>
                          <w:kern w:val="28"/>
                          <w:sz w:val="48"/>
                          <w:szCs w:val="72"/>
                        </w:rPr>
                        <w:t>access.network</w:t>
                      </w:r>
                      <w:proofErr w:type="spellEnd"/>
                      <w:proofErr w:type="gramEnd"/>
                    </w:p>
                    <w:p w14:paraId="7ABE0A49" w14:textId="43515B49" w:rsidR="00D7268A" w:rsidRDefault="00D7268A" w:rsidP="00811771">
                      <w:pPr>
                        <w:rPr>
                          <w:rFonts w:eastAsiaTheme="majorEastAsia" w:cstheme="majorBidi"/>
                          <w:color w:val="089DD0"/>
                          <w:spacing w:val="-10"/>
                          <w:kern w:val="28"/>
                          <w:sz w:val="72"/>
                          <w:szCs w:val="72"/>
                        </w:rPr>
                      </w:pPr>
                      <w:r>
                        <w:rPr>
                          <w:rFonts w:eastAsiaTheme="majorEastAsia" w:cstheme="majorBidi"/>
                          <w:color w:val="089DD0"/>
                          <w:spacing w:val="-10"/>
                          <w:kern w:val="28"/>
                          <w:sz w:val="72"/>
                          <w:szCs w:val="72"/>
                        </w:rPr>
                        <w:t>Leitfaden</w:t>
                      </w:r>
                    </w:p>
                    <w:p w14:paraId="21D94321" w14:textId="1F3D5EF7" w:rsidR="00D7268A" w:rsidRDefault="003246C2" w:rsidP="00E964CF">
                      <w:pPr>
                        <w:rPr>
                          <w:rFonts w:eastAsiaTheme="majorEastAsia" w:cstheme="majorBidi"/>
                          <w:color w:val="FFFFFF" w:themeColor="background1"/>
                          <w:spacing w:val="-10"/>
                          <w:kern w:val="28"/>
                          <w:sz w:val="36"/>
                          <w:szCs w:val="72"/>
                        </w:rPr>
                      </w:pPr>
                      <w:r>
                        <w:rPr>
                          <w:rFonts w:eastAsiaTheme="majorEastAsia" w:cstheme="majorBidi"/>
                          <w:color w:val="FFFFFF" w:themeColor="background1"/>
                          <w:spacing w:val="-10"/>
                          <w:kern w:val="28"/>
                          <w:sz w:val="36"/>
                          <w:szCs w:val="72"/>
                        </w:rPr>
                        <w:t>Open Access</w:t>
                      </w:r>
                      <w:r w:rsidR="00213D87" w:rsidRPr="00213D87">
                        <w:rPr>
                          <w:rFonts w:eastAsiaTheme="majorEastAsia" w:cstheme="majorBidi"/>
                          <w:color w:val="FFFFFF" w:themeColor="background1"/>
                          <w:spacing w:val="-10"/>
                          <w:kern w:val="28"/>
                          <w:sz w:val="36"/>
                          <w:szCs w:val="72"/>
                        </w:rPr>
                        <w:t xml:space="preserve"> </w:t>
                      </w:r>
                      <w:r>
                        <w:rPr>
                          <w:rFonts w:eastAsiaTheme="majorEastAsia" w:cstheme="majorBidi"/>
                          <w:color w:val="FFFFFF" w:themeColor="background1"/>
                          <w:spacing w:val="-10"/>
                          <w:kern w:val="28"/>
                          <w:sz w:val="36"/>
                          <w:szCs w:val="72"/>
                        </w:rPr>
                        <w:t xml:space="preserve">in die Förderpraxis integrieren – Empfehlungen </w:t>
                      </w:r>
                      <w:r w:rsidR="00213D87" w:rsidRPr="00213D87">
                        <w:rPr>
                          <w:rFonts w:eastAsiaTheme="majorEastAsia" w:cstheme="majorBidi"/>
                          <w:color w:val="FFFFFF" w:themeColor="background1"/>
                          <w:spacing w:val="-10"/>
                          <w:kern w:val="28"/>
                          <w:sz w:val="36"/>
                          <w:szCs w:val="72"/>
                        </w:rPr>
                        <w:t>für Stiftungen und private Förderer</w:t>
                      </w:r>
                    </w:p>
                    <w:p w14:paraId="1070DE8F" w14:textId="77777777" w:rsidR="00DE5B29" w:rsidRDefault="00DE5B29" w:rsidP="00E964CF">
                      <w:pPr>
                        <w:rPr>
                          <w:rFonts w:eastAsiaTheme="majorEastAsia" w:cstheme="majorBidi"/>
                          <w:color w:val="FFFFFF" w:themeColor="background1"/>
                          <w:spacing w:val="-10"/>
                          <w:kern w:val="28"/>
                          <w:sz w:val="36"/>
                          <w:szCs w:val="72"/>
                        </w:rPr>
                      </w:pPr>
                    </w:p>
                    <w:p w14:paraId="4B1274CA" w14:textId="6E4A6AA5" w:rsidR="00DE5B29" w:rsidRPr="000B5342" w:rsidRDefault="00DE5B29" w:rsidP="00E964CF">
                      <w:pPr>
                        <w:rPr>
                          <w:rFonts w:eastAsiaTheme="majorEastAsia" w:cstheme="majorBidi"/>
                          <w:color w:val="089DD0"/>
                          <w:spacing w:val="-10"/>
                          <w:kern w:val="28"/>
                          <w:sz w:val="72"/>
                          <w:szCs w:val="72"/>
                        </w:rPr>
                      </w:pPr>
                      <w:r>
                        <w:rPr>
                          <w:rFonts w:eastAsiaTheme="majorEastAsia" w:cstheme="majorBidi"/>
                          <w:color w:val="FFFFFF" w:themeColor="background1"/>
                          <w:spacing w:val="-10"/>
                          <w:kern w:val="28"/>
                          <w:sz w:val="36"/>
                          <w:szCs w:val="72"/>
                        </w:rPr>
                        <w:t>Stand: März 2025</w:t>
                      </w:r>
                    </w:p>
                  </w:txbxContent>
                </v:textbox>
              </v:shape>
            </w:pict>
          </mc:Fallback>
        </mc:AlternateContent>
      </w:r>
      <w:r w:rsidR="00452A9B" w:rsidRPr="006606B6"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7E76659" wp14:editId="734E3613">
                <wp:simplePos x="0" y="0"/>
                <wp:positionH relativeFrom="column">
                  <wp:posOffset>-880745</wp:posOffset>
                </wp:positionH>
                <wp:positionV relativeFrom="paragraph">
                  <wp:posOffset>-347345</wp:posOffset>
                </wp:positionV>
                <wp:extent cx="7583170" cy="10458450"/>
                <wp:effectExtent l="0" t="0" r="0" b="0"/>
                <wp:wrapNone/>
                <wp:docPr id="1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83170" cy="10458450"/>
                        </a:xfrm>
                        <a:prstGeom prst="rect">
                          <a:avLst/>
                        </a:prstGeom>
                        <a:solidFill>
                          <a:srgbClr val="087196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696B6E8F" id="Rechteck 1" o:spid="_x0000_s1026" style="position:absolute;margin-left:-69.35pt;margin-top:-27.35pt;width:597.1pt;height:823.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" fillcolor="#087196" stroked="f" strokeweight="1pt"/>
            </w:pict>
          </mc:Fallback>
        </mc:AlternateContent>
      </w:r>
      <w:r w:rsidR="006B1226" w:rsidRPr="006606B6">
        <w:rPr>
          <w:noProof/>
          <w:lang w:eastAsia="de-DE"/>
        </w:rPr>
        <w:drawing>
          <wp:anchor distT="0" distB="0" distL="114300" distR="114300" simplePos="0" relativeHeight="251661312" behindDoc="0" locked="0" layoutInCell="1" allowOverlap="1" wp14:anchorId="1A7D7DA0" wp14:editId="10B331B2">
            <wp:simplePos x="0" y="0"/>
            <wp:positionH relativeFrom="column">
              <wp:posOffset>-167005</wp:posOffset>
            </wp:positionH>
            <wp:positionV relativeFrom="paragraph">
              <wp:posOffset>-442595</wp:posOffset>
            </wp:positionV>
            <wp:extent cx="1899920" cy="1360805"/>
            <wp:effectExtent l="0" t="0" r="5080" b="0"/>
            <wp:wrapNone/>
            <wp:docPr id="6" name="Bild 2" descr="open-acces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open-acces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9920" cy="1360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92BAE" w:rsidRPr="006606B6">
        <w:br w:type="page"/>
      </w:r>
    </w:p>
    <w:p w14:paraId="30A8FF70" w14:textId="6F4102FC" w:rsidR="0041583F" w:rsidRPr="006606B6" w:rsidRDefault="003A5673" w:rsidP="0041583F">
      <w:pPr>
        <w:rPr>
          <w:rStyle w:val="A2"/>
          <w:b/>
        </w:rPr>
      </w:pPr>
      <w:proofErr w:type="gramStart"/>
      <w:r>
        <w:rPr>
          <w:rStyle w:val="A2"/>
          <w:b/>
        </w:rPr>
        <w:lastRenderedPageBreak/>
        <w:t>Die Autor</w:t>
      </w:r>
      <w:proofErr w:type="gramEnd"/>
      <w:r>
        <w:rPr>
          <w:rStyle w:val="A2"/>
          <w:b/>
        </w:rPr>
        <w:t>*innen</w:t>
      </w:r>
    </w:p>
    <w:p w14:paraId="5E5C4021" w14:textId="77777777" w:rsidR="00452A9B" w:rsidRPr="006B03B4" w:rsidRDefault="0041583F" w:rsidP="007F5BA4">
      <w:pPr>
        <w:spacing w:before="480"/>
        <w:rPr>
          <w:szCs w:val="24"/>
        </w:rPr>
      </w:pPr>
      <w:r w:rsidRPr="006B03B4">
        <w:rPr>
          <w:rFonts w:cs="Maven Pro"/>
          <w:color w:val="000000"/>
          <w:szCs w:val="24"/>
        </w:rPr>
        <w:t>Für das Projekt open-</w:t>
      </w:r>
      <w:proofErr w:type="spellStart"/>
      <w:proofErr w:type="gramStart"/>
      <w:r w:rsidRPr="006B03B4">
        <w:rPr>
          <w:rFonts w:cs="Maven Pro"/>
          <w:color w:val="000000"/>
          <w:szCs w:val="24"/>
        </w:rPr>
        <w:t>access.network</w:t>
      </w:r>
      <w:proofErr w:type="spellEnd"/>
      <w:proofErr w:type="gramEnd"/>
      <w:r w:rsidRPr="006B03B4">
        <w:rPr>
          <w:rFonts w:cs="Maven Pro"/>
          <w:color w:val="000000"/>
          <w:szCs w:val="24"/>
        </w:rPr>
        <w:t>:</w:t>
      </w:r>
    </w:p>
    <w:p w14:paraId="08C5D059" w14:textId="7592848F" w:rsidR="00452A9B" w:rsidRDefault="00811EE2" w:rsidP="004B4FA8">
      <w:pPr>
        <w:spacing w:after="0"/>
      </w:pPr>
      <w:r w:rsidRPr="006606B6">
        <w:t>Jesko Rücknagel</w:t>
      </w:r>
      <w:r w:rsidR="00DE34A9" w:rsidRPr="006606B6">
        <w:t xml:space="preserve">, </w:t>
      </w:r>
      <w:hyperlink r:id="rId10" w:history="1">
        <w:r w:rsidR="00800452" w:rsidRPr="007319B9">
          <w:rPr>
            <w:rStyle w:val="Hyperlink"/>
          </w:rPr>
          <w:t>https://orcid.org/0000-0001-8824-8390</w:t>
        </w:r>
      </w:hyperlink>
      <w:r w:rsidR="00800452">
        <w:t xml:space="preserve"> </w:t>
      </w:r>
    </w:p>
    <w:p w14:paraId="10F453C5" w14:textId="12CAAE7D" w:rsidR="002A462F" w:rsidRDefault="002A462F" w:rsidP="004B4FA8">
      <w:pPr>
        <w:spacing w:after="0"/>
      </w:pPr>
      <w:r>
        <w:t xml:space="preserve">Sarah Dellmann, </w:t>
      </w:r>
      <w:hyperlink r:id="rId11" w:history="1">
        <w:r w:rsidRPr="006B4286">
          <w:rPr>
            <w:rStyle w:val="Hyperlink"/>
          </w:rPr>
          <w:t>https://orcid.org/0000-0002-0310-5831</w:t>
        </w:r>
      </w:hyperlink>
      <w:r>
        <w:t xml:space="preserve"> </w:t>
      </w:r>
    </w:p>
    <w:p w14:paraId="4B4B5DF0" w14:textId="7B414B6A" w:rsidR="00F00D93" w:rsidRPr="003C42F2" w:rsidRDefault="00F00D93" w:rsidP="004B4FA8">
      <w:pPr>
        <w:spacing w:after="0"/>
      </w:pPr>
    </w:p>
    <w:p w14:paraId="27D6A5CC" w14:textId="0E90E994" w:rsidR="00452A9B" w:rsidRPr="006B03B4" w:rsidRDefault="00452A9B" w:rsidP="007F5BA4">
      <w:pPr>
        <w:spacing w:before="600"/>
        <w:rPr>
          <w:rFonts w:cs="Maven Pro"/>
          <w:color w:val="000000"/>
          <w:szCs w:val="24"/>
        </w:rPr>
      </w:pPr>
      <w:r w:rsidRPr="006B03B4">
        <w:rPr>
          <w:rFonts w:cs="Maven Pro"/>
          <w:color w:val="000000"/>
          <w:szCs w:val="24"/>
        </w:rPr>
        <w:t>Die Version 1.0 dieser Publikation ist</w:t>
      </w:r>
      <w:r w:rsidR="00035984">
        <w:rPr>
          <w:rFonts w:cs="Maven Pro"/>
          <w:color w:val="000000"/>
          <w:szCs w:val="24"/>
        </w:rPr>
        <w:t xml:space="preserve"> im Rahmen des Verbundprojekts </w:t>
      </w:r>
      <w:r w:rsidR="00F4622F">
        <w:rPr>
          <w:rFonts w:cs="Maven Pro"/>
          <w:color w:val="000000"/>
          <w:szCs w:val="24"/>
        </w:rPr>
        <w:t>„</w:t>
      </w:r>
      <w:r w:rsidRPr="006B03B4">
        <w:rPr>
          <w:rFonts w:cs="Maven Pro"/>
          <w:color w:val="000000"/>
          <w:szCs w:val="24"/>
        </w:rPr>
        <w:t>open-</w:t>
      </w:r>
      <w:proofErr w:type="spellStart"/>
      <w:proofErr w:type="gramStart"/>
      <w:r w:rsidRPr="006B03B4">
        <w:rPr>
          <w:rFonts w:cs="Maven Pro"/>
          <w:color w:val="000000"/>
          <w:szCs w:val="24"/>
        </w:rPr>
        <w:t>access.network</w:t>
      </w:r>
      <w:proofErr w:type="spellEnd"/>
      <w:proofErr w:type="gramEnd"/>
      <w:r w:rsidR="003D7743" w:rsidRPr="006B03B4">
        <w:rPr>
          <w:rFonts w:cs="Maven Pro"/>
          <w:color w:val="000000"/>
          <w:szCs w:val="24"/>
        </w:rPr>
        <w:t xml:space="preserve"> 2</w:t>
      </w:r>
      <w:r w:rsidR="00EE4DCA">
        <w:t>“</w:t>
      </w:r>
      <w:r w:rsidRPr="006B03B4">
        <w:rPr>
          <w:rFonts w:cs="Maven Pro"/>
          <w:color w:val="000000"/>
          <w:szCs w:val="24"/>
        </w:rPr>
        <w:t xml:space="preserve"> erstellt und vom Bundesministerium für Bildung und Forschung ge</w:t>
      </w:r>
      <w:r w:rsidR="00EC352B" w:rsidRPr="006B03B4">
        <w:rPr>
          <w:rFonts w:cs="Maven Pro"/>
          <w:color w:val="000000"/>
          <w:szCs w:val="24"/>
        </w:rPr>
        <w:softHyphen/>
      </w:r>
      <w:r w:rsidRPr="006B03B4">
        <w:rPr>
          <w:rFonts w:cs="Maven Pro"/>
          <w:color w:val="000000"/>
          <w:szCs w:val="24"/>
        </w:rPr>
        <w:t>fördert worden</w:t>
      </w:r>
      <w:r w:rsidR="008C1257" w:rsidRPr="006B03B4">
        <w:rPr>
          <w:rFonts w:cs="Maven Pro"/>
          <w:color w:val="000000"/>
          <w:szCs w:val="24"/>
        </w:rPr>
        <w:t xml:space="preserve"> (Förderkennzeichen</w:t>
      </w:r>
      <w:r w:rsidR="00186BBB" w:rsidRPr="006B03B4">
        <w:rPr>
          <w:rFonts w:cs="Maven Pro"/>
          <w:color w:val="000000"/>
          <w:szCs w:val="24"/>
        </w:rPr>
        <w:t>:</w:t>
      </w:r>
      <w:r w:rsidR="008C1257" w:rsidRPr="006B03B4">
        <w:rPr>
          <w:rFonts w:cs="Maven Pro"/>
          <w:color w:val="000000"/>
          <w:szCs w:val="24"/>
        </w:rPr>
        <w:t xml:space="preserve"> </w:t>
      </w:r>
      <w:r w:rsidR="00B72A7D" w:rsidRPr="006B03B4">
        <w:rPr>
          <w:szCs w:val="24"/>
        </w:rPr>
        <w:t>16KUV014</w:t>
      </w:r>
      <w:r w:rsidR="008C1257" w:rsidRPr="006B03B4">
        <w:rPr>
          <w:rFonts w:cs="Maven Pro"/>
          <w:color w:val="000000"/>
          <w:szCs w:val="24"/>
        </w:rPr>
        <w:t>)</w:t>
      </w:r>
      <w:r w:rsidRPr="006B03B4">
        <w:rPr>
          <w:rFonts w:cs="Maven Pro"/>
          <w:color w:val="000000"/>
          <w:szCs w:val="24"/>
        </w:rPr>
        <w:t>.</w:t>
      </w:r>
    </w:p>
    <w:p w14:paraId="70A3572D" w14:textId="77777777" w:rsidR="001E6061" w:rsidRPr="006606B6" w:rsidRDefault="001E6061">
      <w:pPr>
        <w:rPr>
          <w:rFonts w:cs="Maven Pro"/>
          <w:color w:val="000000"/>
          <w:sz w:val="23"/>
          <w:szCs w:val="23"/>
        </w:rPr>
      </w:pPr>
    </w:p>
    <w:p w14:paraId="71F50C8C" w14:textId="337D6C52" w:rsidR="003D7743" w:rsidRDefault="008060C0" w:rsidP="006606B6">
      <w:pPr>
        <w:ind w:left="708" w:firstLine="708"/>
        <w:rPr>
          <w:rFonts w:cs="Maven Pro"/>
          <w:noProof/>
          <w:color w:val="000000"/>
          <w:sz w:val="23"/>
          <w:szCs w:val="23"/>
          <w:lang w:eastAsia="de-DE"/>
        </w:rPr>
      </w:pPr>
      <w:r w:rsidRPr="006606B6">
        <w:rPr>
          <w:rFonts w:cs="Maven Pro"/>
          <w:noProof/>
          <w:color w:val="000000"/>
          <w:sz w:val="23"/>
          <w:szCs w:val="23"/>
          <w:lang w:eastAsia="de-DE"/>
        </w:rPr>
        <w:drawing>
          <wp:anchor distT="0" distB="0" distL="114300" distR="114300" simplePos="0" relativeHeight="251663360" behindDoc="1" locked="0" layoutInCell="1" allowOverlap="1" wp14:anchorId="215EBC4E" wp14:editId="4A6ABC8D">
            <wp:simplePos x="0" y="0"/>
            <wp:positionH relativeFrom="column">
              <wp:posOffset>677545</wp:posOffset>
            </wp:positionH>
            <wp:positionV relativeFrom="paragraph">
              <wp:posOffset>296545</wp:posOffset>
            </wp:positionV>
            <wp:extent cx="1576705" cy="1130300"/>
            <wp:effectExtent l="0" t="0" r="4445" b="0"/>
            <wp:wrapNone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pen-access.network Logo RGB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76705" cy="1130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C1257" w:rsidRPr="006606B6">
        <w:rPr>
          <w:rFonts w:cs="Maven Pro"/>
          <w:color w:val="000000"/>
          <w:sz w:val="23"/>
          <w:szCs w:val="23"/>
        </w:rPr>
        <w:t xml:space="preserve">                      </w:t>
      </w:r>
      <w:r w:rsidR="006606B6" w:rsidRPr="006606B6">
        <w:rPr>
          <w:rFonts w:cs="Maven Pro"/>
          <w:color w:val="000000"/>
          <w:sz w:val="23"/>
          <w:szCs w:val="23"/>
        </w:rPr>
        <w:tab/>
      </w:r>
      <w:r w:rsidR="006606B6" w:rsidRPr="006606B6">
        <w:rPr>
          <w:rFonts w:cs="Maven Pro"/>
          <w:color w:val="000000"/>
          <w:sz w:val="23"/>
          <w:szCs w:val="23"/>
        </w:rPr>
        <w:tab/>
      </w:r>
      <w:r w:rsidR="00FF6792">
        <w:rPr>
          <w:rFonts w:cs="Maven Pro"/>
          <w:noProof/>
          <w:color w:val="000000"/>
          <w:sz w:val="23"/>
          <w:szCs w:val="23"/>
          <w:lang w:eastAsia="de-DE"/>
        </w:rPr>
        <w:drawing>
          <wp:inline distT="0" distB="0" distL="0" distR="0" wp14:anchorId="6DB147E0" wp14:editId="7B677DF2">
            <wp:extent cx="2578100" cy="1828996"/>
            <wp:effectExtent l="0" t="0" r="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BMBF_gefördert vom_deutsch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02597" cy="1846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606B6" w:rsidRPr="006606B6">
        <w:rPr>
          <w:rFonts w:cs="Maven Pro"/>
          <w:color w:val="000000"/>
          <w:sz w:val="23"/>
          <w:szCs w:val="23"/>
        </w:rPr>
        <w:tab/>
      </w:r>
    </w:p>
    <w:p w14:paraId="254AE7EF" w14:textId="15696BF8" w:rsidR="003D7743" w:rsidRDefault="003D7743" w:rsidP="006606B6">
      <w:pPr>
        <w:ind w:left="708" w:firstLine="708"/>
        <w:rPr>
          <w:rFonts w:cs="Maven Pro"/>
          <w:noProof/>
          <w:color w:val="000000"/>
          <w:sz w:val="23"/>
          <w:szCs w:val="23"/>
          <w:lang w:eastAsia="de-DE"/>
        </w:rPr>
      </w:pPr>
    </w:p>
    <w:p w14:paraId="4ED71529" w14:textId="77777777" w:rsidR="00452A9B" w:rsidRPr="006606B6" w:rsidRDefault="00452A9B"/>
    <w:p w14:paraId="2C53A49B" w14:textId="661F13C3" w:rsidR="00452A9B" w:rsidRPr="006B03B4" w:rsidRDefault="00811EE2" w:rsidP="007F5BA4">
      <w:pPr>
        <w:spacing w:before="360"/>
        <w:rPr>
          <w:rFonts w:cs="Maven Pro"/>
          <w:color w:val="000000"/>
          <w:szCs w:val="24"/>
        </w:rPr>
      </w:pPr>
      <w:r w:rsidRPr="006B03B4">
        <w:rPr>
          <w:rFonts w:cs="Maven Pro"/>
          <w:color w:val="000000"/>
          <w:szCs w:val="24"/>
        </w:rPr>
        <w:t xml:space="preserve">Falls nicht anders vermerkt, ist das vorliegende Werk unter der </w:t>
      </w:r>
      <w:hyperlink r:id="rId14" w:history="1">
        <w:r w:rsidRPr="006B03B4">
          <w:rPr>
            <w:rStyle w:val="Hyperlink"/>
            <w:rFonts w:cs="Maven Pro"/>
            <w:szCs w:val="24"/>
          </w:rPr>
          <w:t xml:space="preserve">Creative </w:t>
        </w:r>
        <w:proofErr w:type="spellStart"/>
        <w:r w:rsidRPr="006B03B4">
          <w:rPr>
            <w:rStyle w:val="Hyperlink"/>
            <w:rFonts w:cs="Maven Pro"/>
            <w:szCs w:val="24"/>
          </w:rPr>
          <w:t>Commons</w:t>
        </w:r>
        <w:proofErr w:type="spellEnd"/>
        <w:r w:rsidRPr="006B03B4">
          <w:rPr>
            <w:rStyle w:val="Hyperlink"/>
            <w:rFonts w:cs="Maven Pro"/>
            <w:szCs w:val="24"/>
          </w:rPr>
          <w:t xml:space="preserve"> Attribution 4.0 International (CC BY 4.0)</w:t>
        </w:r>
      </w:hyperlink>
      <w:r w:rsidRPr="006B03B4">
        <w:rPr>
          <w:rStyle w:val="A4"/>
          <w:szCs w:val="24"/>
          <w:u w:val="none"/>
        </w:rPr>
        <w:t xml:space="preserve"> </w:t>
      </w:r>
      <w:r w:rsidRPr="006B03B4">
        <w:rPr>
          <w:rFonts w:cs="Maven Pro"/>
          <w:color w:val="000000"/>
          <w:szCs w:val="24"/>
        </w:rPr>
        <w:t>lizenziert. Logos sind hiervon ausgenommen.</w:t>
      </w:r>
    </w:p>
    <w:p w14:paraId="1FDE9891" w14:textId="0F129BFB" w:rsidR="00452A9B" w:rsidRPr="006606B6" w:rsidRDefault="006E4707" w:rsidP="007F5BA4">
      <w:pPr>
        <w:spacing w:after="1440"/>
      </w:pPr>
      <w:r>
        <w:rPr>
          <w:rFonts w:eastAsia="Times New Roman"/>
        </w:rPr>
        <w:t>Alle Links letztma</w:t>
      </w:r>
      <w:r w:rsidR="00F01E1A">
        <w:rPr>
          <w:rFonts w:eastAsia="Times New Roman"/>
        </w:rPr>
        <w:t xml:space="preserve">lig geprüft am </w:t>
      </w:r>
      <w:r w:rsidR="00C34E16">
        <w:rPr>
          <w:rFonts w:eastAsia="Times New Roman"/>
        </w:rPr>
        <w:t>31</w:t>
      </w:r>
      <w:r w:rsidR="00E964CF">
        <w:rPr>
          <w:rFonts w:eastAsia="Times New Roman"/>
        </w:rPr>
        <w:t xml:space="preserve">. </w:t>
      </w:r>
      <w:r w:rsidR="00F01E1A">
        <w:rPr>
          <w:rFonts w:eastAsia="Times New Roman"/>
        </w:rPr>
        <w:t>März</w:t>
      </w:r>
      <w:r w:rsidR="00E964CF">
        <w:rPr>
          <w:rFonts w:eastAsia="Times New Roman"/>
        </w:rPr>
        <w:t xml:space="preserve"> 2025</w:t>
      </w:r>
      <w:r>
        <w:rPr>
          <w:rFonts w:eastAsia="Times New Roman"/>
        </w:rPr>
        <w:t>.</w:t>
      </w:r>
    </w:p>
    <w:p w14:paraId="398FA661" w14:textId="77777777" w:rsidR="00452A9B" w:rsidRPr="006606B6" w:rsidRDefault="00452A9B" w:rsidP="00452A9B">
      <w:pPr>
        <w:rPr>
          <w:b/>
        </w:rPr>
      </w:pPr>
      <w:r w:rsidRPr="006842DB">
        <w:rPr>
          <w:rStyle w:val="A2"/>
          <w:b/>
        </w:rPr>
        <w:t>Zitationsvorschlag</w:t>
      </w:r>
    </w:p>
    <w:p w14:paraId="609881C5" w14:textId="4C6C0852" w:rsidR="00B80596" w:rsidRPr="003246C2" w:rsidRDefault="004B4FA8" w:rsidP="00B80596">
      <w:pPr>
        <w:rPr>
          <w:b/>
        </w:rPr>
      </w:pPr>
      <w:r w:rsidRPr="006606B6">
        <w:t>Rücknagel, Jesko</w:t>
      </w:r>
      <w:r w:rsidR="002A462F">
        <w:t>; Dellmann, Sarah</w:t>
      </w:r>
      <w:r w:rsidRPr="006606B6">
        <w:t xml:space="preserve"> </w:t>
      </w:r>
      <w:r w:rsidR="00E964CF">
        <w:t>(2025</w:t>
      </w:r>
      <w:r w:rsidR="006B03B4">
        <w:t>).</w:t>
      </w:r>
      <w:r w:rsidR="00811771" w:rsidRPr="006606B6">
        <w:t xml:space="preserve"> </w:t>
      </w:r>
      <w:r w:rsidR="003246C2" w:rsidRPr="003246C2">
        <w:rPr>
          <w:rFonts w:eastAsia="Times New Roman"/>
        </w:rPr>
        <w:t>Open Access in die Förderpraxis integrieren – Empfehlungen für Stiftungen und private Förderer</w:t>
      </w:r>
      <w:r w:rsidRPr="003246C2">
        <w:t>.</w:t>
      </w:r>
      <w:r w:rsidR="00811771" w:rsidRPr="003246C2">
        <w:t xml:space="preserve"> open-</w:t>
      </w:r>
      <w:proofErr w:type="spellStart"/>
      <w:r w:rsidR="00811771" w:rsidRPr="003246C2">
        <w:t>access.network</w:t>
      </w:r>
      <w:proofErr w:type="spellEnd"/>
      <w:r w:rsidR="00811771" w:rsidRPr="003246C2">
        <w:t xml:space="preserve"> Version 1.0. </w:t>
      </w:r>
      <w:hyperlink r:id="rId15" w:history="1">
        <w:r w:rsidR="00F110B9" w:rsidRPr="00385A2B">
          <w:rPr>
            <w:rStyle w:val="Hyperlink"/>
          </w:rPr>
          <w:t>https://doi.org/10.5281/zenodo.15114097</w:t>
        </w:r>
      </w:hyperlink>
      <w:r w:rsidR="00F110B9">
        <w:t xml:space="preserve"> </w:t>
      </w:r>
    </w:p>
    <w:p w14:paraId="073790C1" w14:textId="0173ABC8" w:rsidR="00B80596" w:rsidRPr="003246C2" w:rsidRDefault="00B80596" w:rsidP="00B80596">
      <w:pPr>
        <w:tabs>
          <w:tab w:val="left" w:pos="1610"/>
        </w:tabs>
      </w:pPr>
      <w:r w:rsidRPr="003246C2">
        <w:tab/>
      </w:r>
    </w:p>
    <w:p w14:paraId="716455A6" w14:textId="7040CFE0" w:rsidR="00C84A41" w:rsidRPr="003246C2" w:rsidRDefault="00B80596" w:rsidP="00B80596">
      <w:pPr>
        <w:tabs>
          <w:tab w:val="left" w:pos="1610"/>
        </w:tabs>
        <w:sectPr w:rsidR="00C84A41" w:rsidRPr="003246C2" w:rsidSect="00A4401F">
          <w:footerReference w:type="default" r:id="rId16"/>
          <w:type w:val="continuous"/>
          <w:pgSz w:w="11906" w:h="16838"/>
          <w:pgMar w:top="1417" w:right="1417" w:bottom="1134" w:left="1417" w:header="708" w:footer="708" w:gutter="0"/>
          <w:pgNumType w:start="1"/>
          <w:cols w:space="708"/>
          <w:docGrid w:linePitch="360"/>
        </w:sectPr>
      </w:pPr>
      <w:r w:rsidRPr="003246C2">
        <w:tab/>
      </w:r>
    </w:p>
    <w:p w14:paraId="7A0DAD17" w14:textId="48189D26" w:rsidR="00452A9B" w:rsidRPr="006606B6" w:rsidRDefault="00896EE8" w:rsidP="00FB6EFB">
      <w:pPr>
        <w:pStyle w:val="berschrift1"/>
      </w:pPr>
      <w:r>
        <w:rPr>
          <w:rFonts w:eastAsia="Times New Roman"/>
        </w:rPr>
        <w:lastRenderedPageBreak/>
        <w:t>Warum Open Access?</w:t>
      </w:r>
    </w:p>
    <w:p w14:paraId="691BDFD9" w14:textId="0F245583" w:rsidR="00896EE8" w:rsidRDefault="00896EE8" w:rsidP="001E730A">
      <w:pPr>
        <w:rPr>
          <w:rFonts w:eastAsiaTheme="minorEastAsia"/>
        </w:rPr>
      </w:pPr>
      <w:r>
        <w:t>Als Forschungsförderer gestalten</w:t>
      </w:r>
      <w:r w:rsidR="001A4759">
        <w:t xml:space="preserve"> Sie die Wissenschaft aktiv mit</w:t>
      </w:r>
      <w:r>
        <w:t xml:space="preserve"> </w:t>
      </w:r>
      <w:r w:rsidR="001A4759">
        <w:t>und</w:t>
      </w:r>
      <w:r>
        <w:t xml:space="preserve"> treib</w:t>
      </w:r>
      <w:r w:rsidR="0089712B">
        <w:t>en</w:t>
      </w:r>
      <w:r>
        <w:t xml:space="preserve"> Forschung, Bildung und Kultur voran.</w:t>
      </w:r>
    </w:p>
    <w:p w14:paraId="6D677A18" w14:textId="47FC34B6" w:rsidR="00896EE8" w:rsidRDefault="001A4759" w:rsidP="001E730A">
      <w:r w:rsidRPr="001A4759">
        <w:rPr>
          <w:lang w:eastAsia="de-DE"/>
        </w:rPr>
        <w:t xml:space="preserve">Wirksam unterstützt werden diese Ziele durch die Prinzipien offener Wissenschaft: Open Science. </w:t>
      </w:r>
      <w:r w:rsidR="00B914B9" w:rsidRPr="00B914B9">
        <w:rPr>
          <w:lang w:eastAsia="de-DE"/>
        </w:rPr>
        <w:t>Ein zentrales Element von Open Science ist die frei zugängliche Veröf</w:t>
      </w:r>
      <w:r w:rsidR="00394AC1">
        <w:rPr>
          <w:lang w:eastAsia="de-DE"/>
        </w:rPr>
        <w:softHyphen/>
      </w:r>
      <w:r w:rsidR="00B914B9" w:rsidRPr="00B914B9">
        <w:rPr>
          <w:lang w:eastAsia="de-DE"/>
        </w:rPr>
        <w:t>fent</w:t>
      </w:r>
      <w:r w:rsidR="00A43C49">
        <w:rPr>
          <w:lang w:eastAsia="de-DE"/>
        </w:rPr>
        <w:softHyphen/>
      </w:r>
      <w:r w:rsidR="00B914B9" w:rsidRPr="00B914B9">
        <w:rPr>
          <w:lang w:eastAsia="de-DE"/>
        </w:rPr>
        <w:t>lichung von Forschungsergebnissen im Open Access.</w:t>
      </w:r>
      <w:r w:rsidR="00B914B9">
        <w:t xml:space="preserve"> </w:t>
      </w:r>
      <w:r w:rsidRPr="001A4759">
        <w:rPr>
          <w:lang w:eastAsia="de-DE"/>
        </w:rPr>
        <w:t>Die Transformation des wissen</w:t>
      </w:r>
      <w:r w:rsidR="00394AC1">
        <w:rPr>
          <w:lang w:eastAsia="de-DE"/>
        </w:rPr>
        <w:softHyphen/>
      </w:r>
      <w:r w:rsidRPr="001A4759">
        <w:rPr>
          <w:lang w:eastAsia="de-DE"/>
        </w:rPr>
        <w:t>schaftlichen Publikationssystems hin zu Open Access ist ein erklärtes wis</w:t>
      </w:r>
      <w:r w:rsidR="00A43C49">
        <w:rPr>
          <w:lang w:eastAsia="de-DE"/>
        </w:rPr>
        <w:softHyphen/>
      </w:r>
      <w:r w:rsidRPr="001A4759">
        <w:rPr>
          <w:lang w:eastAsia="de-DE"/>
        </w:rPr>
        <w:t>sen</w:t>
      </w:r>
      <w:r w:rsidR="00A43C49">
        <w:rPr>
          <w:lang w:eastAsia="de-DE"/>
        </w:rPr>
        <w:softHyphen/>
      </w:r>
      <w:r w:rsidR="00A43C49">
        <w:rPr>
          <w:lang w:eastAsia="de-DE"/>
        </w:rPr>
        <w:softHyphen/>
      </w:r>
      <w:r w:rsidR="00A43C49">
        <w:rPr>
          <w:lang w:eastAsia="de-DE"/>
        </w:rPr>
        <w:softHyphen/>
      </w:r>
      <w:r w:rsidRPr="001A4759">
        <w:rPr>
          <w:lang w:eastAsia="de-DE"/>
        </w:rPr>
        <w:t>schafts</w:t>
      </w:r>
      <w:r w:rsidR="00A43C49">
        <w:rPr>
          <w:lang w:eastAsia="de-DE"/>
        </w:rPr>
        <w:softHyphen/>
      </w:r>
      <w:r w:rsidRPr="001A4759">
        <w:rPr>
          <w:lang w:eastAsia="de-DE"/>
        </w:rPr>
        <w:t>politisches Ziel und wird u.a. von der Deutschen Forschungs</w:t>
      </w:r>
      <w:r w:rsidR="00A43C49">
        <w:rPr>
          <w:lang w:eastAsia="de-DE"/>
        </w:rPr>
        <w:softHyphen/>
      </w:r>
      <w:r w:rsidRPr="001A4759">
        <w:rPr>
          <w:lang w:eastAsia="de-DE"/>
        </w:rPr>
        <w:t>gemein</w:t>
      </w:r>
      <w:r w:rsidR="00A43C49">
        <w:rPr>
          <w:lang w:eastAsia="de-DE"/>
        </w:rPr>
        <w:softHyphen/>
      </w:r>
      <w:r w:rsidRPr="001A4759">
        <w:rPr>
          <w:lang w:eastAsia="de-DE"/>
        </w:rPr>
        <w:t>schaft (DFG)</w:t>
      </w:r>
      <w:r w:rsidR="00B914B9">
        <w:rPr>
          <w:rStyle w:val="Funotenzeichen"/>
          <w:rFonts w:eastAsia="Times New Roman" w:cs="Times New Roman"/>
          <w:szCs w:val="24"/>
          <w:lang w:eastAsia="de-DE"/>
        </w:rPr>
        <w:footnoteReference w:id="1"/>
      </w:r>
      <w:r w:rsidRPr="001A4759">
        <w:rPr>
          <w:lang w:eastAsia="de-DE"/>
        </w:rPr>
        <w:t xml:space="preserve"> und dem Wissenschaftsrat</w:t>
      </w:r>
      <w:r w:rsidR="00B914B9">
        <w:rPr>
          <w:rStyle w:val="Funotenzeichen"/>
          <w:rFonts w:eastAsia="Times New Roman" w:cs="Times New Roman"/>
          <w:szCs w:val="24"/>
          <w:lang w:eastAsia="de-DE"/>
        </w:rPr>
        <w:footnoteReference w:id="2"/>
      </w:r>
      <w:r w:rsidRPr="001A4759">
        <w:rPr>
          <w:lang w:eastAsia="de-DE"/>
        </w:rPr>
        <w:t xml:space="preserve"> vorangetrieben.</w:t>
      </w:r>
      <w:r w:rsidR="00FD2D21" w:rsidRPr="001A4759">
        <w:rPr>
          <w:lang w:eastAsia="de-DE"/>
        </w:rPr>
        <w:t xml:space="preserve"> </w:t>
      </w:r>
    </w:p>
    <w:p w14:paraId="62247589" w14:textId="4D9C6BE7" w:rsidR="00B10BB7" w:rsidRDefault="00B10BB7" w:rsidP="00B10BB7">
      <w:pPr>
        <w:pStyle w:val="berschrift2"/>
        <w:rPr>
          <w:rFonts w:eastAsia="Times New Roman"/>
        </w:rPr>
      </w:pPr>
      <w:r>
        <w:rPr>
          <w:rFonts w:eastAsia="Times New Roman"/>
        </w:rPr>
        <w:t>M</w:t>
      </w:r>
      <w:r w:rsidR="001A4759">
        <w:rPr>
          <w:rFonts w:eastAsia="Times New Roman"/>
        </w:rPr>
        <w:t>ehr Wirkung durch Open Access</w:t>
      </w:r>
    </w:p>
    <w:p w14:paraId="0073538A" w14:textId="13F37A69" w:rsidR="00AF5906" w:rsidRDefault="00896EE8" w:rsidP="001E730A">
      <w:pPr>
        <w:rPr>
          <w:color w:val="000000"/>
        </w:rPr>
      </w:pPr>
      <w:r>
        <w:t>Open Access ermöglicht den unbeschränkten Zugang zu wissenschaftlichen Infor</w:t>
      </w:r>
      <w:r w:rsidR="00A43C49">
        <w:softHyphen/>
      </w:r>
      <w:r>
        <w:t>ma</w:t>
      </w:r>
      <w:r w:rsidR="00A43C49">
        <w:softHyphen/>
      </w:r>
      <w:r>
        <w:t>tionen, einschließlich Werken des kulturellen Erbes</w:t>
      </w:r>
      <w:r w:rsidR="009F2730">
        <w:t>,</w:t>
      </w:r>
      <w:r w:rsidR="00E06924">
        <w:t xml:space="preserve"> für alle.</w:t>
      </w:r>
      <w:r w:rsidR="001A4759">
        <w:t xml:space="preserve"> </w:t>
      </w:r>
      <w:r w:rsidR="00E06924">
        <w:t xml:space="preserve">Hiervon profitieren nicht nur </w:t>
      </w:r>
      <w:r w:rsidR="00277CA4">
        <w:t xml:space="preserve">Wissenschaftler*innen, </w:t>
      </w:r>
      <w:r w:rsidR="00E06924">
        <w:t xml:space="preserve">sondern auch </w:t>
      </w:r>
      <w:r w:rsidR="00E1317E">
        <w:t>Entscheidungsträger*</w:t>
      </w:r>
      <w:r w:rsidR="00E1317E">
        <w:rPr>
          <w:iCs/>
        </w:rPr>
        <w:t>innen, Journalist</w:t>
      </w:r>
      <w:r w:rsidR="00E1317E">
        <w:t>*innen, außeruniversitäre Bildungsinstitutionen</w:t>
      </w:r>
      <w:r w:rsidR="00FC45CE">
        <w:t>, Berufspraktiker*innen</w:t>
      </w:r>
      <w:r w:rsidR="00E1317E">
        <w:t xml:space="preserve"> und die interessierte Öffentlichkeit.</w:t>
      </w:r>
      <w:r>
        <w:t xml:space="preserve"> Gem</w:t>
      </w:r>
      <w:r w:rsidR="00FD2D21">
        <w:t>äß der Berliner Erklärung</w:t>
      </w:r>
      <w:r>
        <w:t xml:space="preserve"> dürfen im Open Access veröffentlichte Werke kopiert, verbreitet, öffentlich zugänglich gemacht sowie bearbeitet werden.</w:t>
      </w:r>
      <w:r w:rsidR="00FD2D21">
        <w:rPr>
          <w:rStyle w:val="Funotenzeichen"/>
          <w:rFonts w:eastAsia="Times New Roman"/>
        </w:rPr>
        <w:footnoteReference w:id="3"/>
      </w:r>
      <w:r>
        <w:t xml:space="preserve"> Die Urheber*innen behalten dabei die Rechte an ihren Publikationen. </w:t>
      </w:r>
    </w:p>
    <w:p w14:paraId="106E2A10" w14:textId="356BBB1F" w:rsidR="00AA4701" w:rsidRPr="00B578D9" w:rsidRDefault="001D6D31" w:rsidP="001E730A">
      <w:r>
        <w:t>Viel</w:t>
      </w:r>
      <w:r w:rsidR="00B578D9" w:rsidRPr="00B578D9">
        <w:t>e Hochschulen h</w:t>
      </w:r>
      <w:r w:rsidR="00B578D9">
        <w:t>aben eigene Open-Access-Richtlinien</w:t>
      </w:r>
      <w:r w:rsidR="00B578D9" w:rsidRPr="00B578D9">
        <w:t xml:space="preserve"> </w:t>
      </w:r>
      <w:r w:rsidR="00B578D9">
        <w:t>verabschiedet</w:t>
      </w:r>
      <w:r w:rsidR="00B578D9" w:rsidRPr="00B578D9">
        <w:t xml:space="preserve"> und for</w:t>
      </w:r>
      <w:r w:rsidR="00A43C49">
        <w:softHyphen/>
      </w:r>
      <w:r w:rsidR="00B578D9" w:rsidRPr="00B578D9">
        <w:t>dern ihre Wissenschaftler</w:t>
      </w:r>
      <w:r w:rsidR="00B578D9">
        <w:t>*</w:t>
      </w:r>
      <w:r w:rsidR="00B578D9" w:rsidRPr="00B578D9">
        <w:rPr>
          <w:iCs/>
        </w:rPr>
        <w:t xml:space="preserve">innen </w:t>
      </w:r>
      <w:r w:rsidR="00150EFF">
        <w:rPr>
          <w:iCs/>
        </w:rPr>
        <w:t xml:space="preserve">zum Open-Access-Publizieren </w:t>
      </w:r>
      <w:r w:rsidR="00B578D9" w:rsidRPr="00B578D9">
        <w:rPr>
          <w:iCs/>
        </w:rPr>
        <w:t xml:space="preserve">auf. </w:t>
      </w:r>
      <w:r w:rsidR="00B578D9">
        <w:t>Auch in der Forschungs</w:t>
      </w:r>
      <w:r w:rsidR="009F2730">
        <w:softHyphen/>
      </w:r>
      <w:r w:rsidR="00B578D9">
        <w:t>bewertung wird die Orientierung an den Prinzipien von Open Science zunehmend honoriert.</w:t>
      </w:r>
      <w:r w:rsidR="00B578D9">
        <w:rPr>
          <w:rStyle w:val="Funotenzeichen"/>
        </w:rPr>
        <w:footnoteReference w:id="4"/>
      </w:r>
      <w:r w:rsidR="00B578D9" w:rsidRPr="00B578D9">
        <w:rPr>
          <w:iCs/>
        </w:rPr>
        <w:t xml:space="preserve"> </w:t>
      </w:r>
      <w:r w:rsidR="00A43C49">
        <w:t>Indem Sie Open Access fördern, unterstützen Sie die Sicht</w:t>
      </w:r>
      <w:r w:rsidR="00A43C49">
        <w:softHyphen/>
        <w:t>barkeit und den offenen Austausch wissenschaftlicher Erkenntnisse – ein wichtiger Faktor für die Karriereentwicklung vieler Forschender – und setzen zugleich ein Zeichen für Transparenz und Innovation.</w:t>
      </w:r>
      <w:r w:rsidR="00B578D9" w:rsidRPr="00B578D9">
        <w:t xml:space="preserve"> </w:t>
      </w:r>
    </w:p>
    <w:p w14:paraId="163AC9D9" w14:textId="70048AEC" w:rsidR="000F23E1" w:rsidRPr="00747457" w:rsidRDefault="00F23B3E" w:rsidP="001E730A">
      <w:pPr>
        <w:rPr>
          <w:rStyle w:val="inline-comment-marker"/>
          <w:rFonts w:eastAsia="Times New Roman"/>
        </w:rPr>
      </w:pPr>
      <w:r>
        <w:t>Der vorliegende Leitfaden b</w:t>
      </w:r>
      <w:r w:rsidR="003246C2">
        <w:t>ietet Empfehlungen</w:t>
      </w:r>
      <w:r>
        <w:t>, wie Sie Open Access mit einfa</w:t>
      </w:r>
      <w:r w:rsidR="00A43C49">
        <w:softHyphen/>
      </w:r>
      <w:r>
        <w:t>chen Schritten in Ihrer Förderpraxis verankern können.</w:t>
      </w:r>
      <w:r w:rsidR="003246C2">
        <w:t xml:space="preserve"> Im Anhang finden Sie weiter</w:t>
      </w:r>
      <w:r w:rsidR="00394AC1">
        <w:softHyphen/>
      </w:r>
      <w:r w:rsidR="003246C2">
        <w:t>füh</w:t>
      </w:r>
      <w:r w:rsidR="00394AC1">
        <w:softHyphen/>
      </w:r>
      <w:r w:rsidR="003246C2">
        <w:t xml:space="preserve">rende Informationsressourcen und eine beispielhafte Open-Access-Richtlinie. </w:t>
      </w:r>
    </w:p>
    <w:p w14:paraId="3FC68E7F" w14:textId="77777777" w:rsidR="00427675" w:rsidRDefault="00427675" w:rsidP="00896EE8">
      <w:pPr>
        <w:pStyle w:val="berschrift1"/>
        <w:rPr>
          <w:rFonts w:eastAsia="Times New Roman"/>
        </w:rPr>
      </w:pPr>
      <w:r>
        <w:rPr>
          <w:rFonts w:eastAsia="Times New Roman"/>
        </w:rPr>
        <w:br w:type="page"/>
      </w:r>
    </w:p>
    <w:p w14:paraId="06686931" w14:textId="2F7893B0" w:rsidR="00791B35" w:rsidRDefault="00896EE8" w:rsidP="00896EE8">
      <w:pPr>
        <w:pStyle w:val="berschrift1"/>
        <w:rPr>
          <w:rFonts w:eastAsia="Times New Roman"/>
        </w:rPr>
      </w:pPr>
      <w:r>
        <w:rPr>
          <w:rFonts w:eastAsia="Times New Roman"/>
        </w:rPr>
        <w:lastRenderedPageBreak/>
        <w:t>Open-Access-Richtlinie</w:t>
      </w:r>
    </w:p>
    <w:p w14:paraId="3D378D00" w14:textId="09C9BB1C" w:rsidR="00AC7796" w:rsidRPr="001C433D" w:rsidRDefault="00896EE8" w:rsidP="00427675">
      <w:pPr>
        <w:rPr>
          <w:rFonts w:eastAsiaTheme="minorEastAsia"/>
        </w:rPr>
      </w:pPr>
      <w:r>
        <w:t xml:space="preserve">Eine Open-Access-Richtlinie </w:t>
      </w:r>
      <w:r w:rsidR="003D6A47">
        <w:t>(auch</w:t>
      </w:r>
      <w:r w:rsidR="0010277B">
        <w:t xml:space="preserve"> Open</w:t>
      </w:r>
      <w:r w:rsidR="00150EFF">
        <w:t>-</w:t>
      </w:r>
      <w:r w:rsidR="0010277B">
        <w:t>Access</w:t>
      </w:r>
      <w:r w:rsidR="001D6D31">
        <w:t>-</w:t>
      </w:r>
      <w:proofErr w:type="spellStart"/>
      <w:r w:rsidR="0010277B">
        <w:t>Policy</w:t>
      </w:r>
      <w:proofErr w:type="spellEnd"/>
      <w:r w:rsidR="0010277B">
        <w:t xml:space="preserve">) </w:t>
      </w:r>
      <w:r>
        <w:t>ist ein Instrument, welches Ziele</w:t>
      </w:r>
      <w:r w:rsidR="00F01E1A">
        <w:t>, Erwartungen</w:t>
      </w:r>
      <w:r>
        <w:t xml:space="preserve"> und Maßnahmen in Bezug auf </w:t>
      </w:r>
      <w:r w:rsidR="00071A22">
        <w:t>das Publikationsverhal</w:t>
      </w:r>
      <w:r w:rsidR="00A43C49">
        <w:softHyphen/>
      </w:r>
      <w:r w:rsidR="00071A22">
        <w:t>ten Ihrer Geför</w:t>
      </w:r>
      <w:r w:rsidR="00394AC1">
        <w:softHyphen/>
      </w:r>
      <w:r w:rsidR="00071A22">
        <w:t xml:space="preserve">derten </w:t>
      </w:r>
      <w:r>
        <w:t>formuliert.</w:t>
      </w:r>
      <w:r w:rsidR="00E25E12">
        <w:rPr>
          <w:rStyle w:val="Funotenzeichen"/>
        </w:rPr>
        <w:footnoteReference w:id="5"/>
      </w:r>
      <w:r>
        <w:t xml:space="preserve"> </w:t>
      </w:r>
      <w:r w:rsidR="00AC7796">
        <w:t xml:space="preserve">Eine Open-Access-Richtlinie benennt finanzielle </w:t>
      </w:r>
      <w:r w:rsidR="00150EFF">
        <w:t xml:space="preserve">und </w:t>
      </w:r>
      <w:r w:rsidR="00AC7796">
        <w:t>ideelle Unterstützung, welche</w:t>
      </w:r>
      <w:r w:rsidR="001240BB">
        <w:t xml:space="preserve"> Sie den Geförderten bieten</w:t>
      </w:r>
      <w:r w:rsidR="00AC7796">
        <w:t xml:space="preserve">. </w:t>
      </w:r>
      <w:r w:rsidR="004D0B2F">
        <w:t>Den Grad der Verbind</w:t>
      </w:r>
      <w:r w:rsidR="00394AC1">
        <w:softHyphen/>
      </w:r>
      <w:r w:rsidR="004D0B2F">
        <w:t>lich</w:t>
      </w:r>
      <w:r w:rsidR="00394AC1">
        <w:softHyphen/>
      </w:r>
      <w:r w:rsidR="004D0B2F">
        <w:t xml:space="preserve">keit können Sie je nach Zielstellung selbst festlegen – von einer Empfehlung bis zu einer verpflichtenden Vorgabe. </w:t>
      </w:r>
      <w:r>
        <w:t>Wenn Sie für Ihre Stiftung keine gesonderte Open-Access-Richtlinie veröffentlichen möch</w:t>
      </w:r>
      <w:r w:rsidR="00A43C49">
        <w:softHyphen/>
      </w:r>
      <w:r>
        <w:t xml:space="preserve">ten, können die nachfolgend genannten Punkte in die </w:t>
      </w:r>
      <w:r w:rsidR="0010277B">
        <w:t xml:space="preserve">allgemeine </w:t>
      </w:r>
      <w:r>
        <w:t>Förderrichtlinie</w:t>
      </w:r>
      <w:r w:rsidR="00AC7796">
        <w:t xml:space="preserve"> </w:t>
      </w:r>
      <w:r w:rsidR="004A7C01">
        <w:t>oder in eine übergeordnete Open</w:t>
      </w:r>
      <w:r w:rsidR="001D6D31">
        <w:t>-</w:t>
      </w:r>
      <w:r w:rsidR="004A7C01">
        <w:t>Science</w:t>
      </w:r>
      <w:r w:rsidR="001D6D31">
        <w:t>-</w:t>
      </w:r>
      <w:proofErr w:type="spellStart"/>
      <w:r w:rsidR="00AC7796">
        <w:t>Policy</w:t>
      </w:r>
      <w:proofErr w:type="spellEnd"/>
      <w:r w:rsidR="004E0BC5" w:rsidRPr="002A462F">
        <w:rPr>
          <w:rStyle w:val="Funotenzeichen"/>
          <w:rFonts w:eastAsiaTheme="majorEastAsia"/>
        </w:rPr>
        <w:footnoteReference w:id="6"/>
      </w:r>
      <w:r w:rsidR="00F4622F">
        <w:t xml:space="preserve"> aufgenommen werden</w:t>
      </w:r>
      <w:r w:rsidR="00AC7796">
        <w:t>. </w:t>
      </w:r>
      <w:r w:rsidR="00A84AE1">
        <w:t>Hilfestellung für die Entwicklung einer Richtlinie bietet der „</w:t>
      </w:r>
      <w:proofErr w:type="spellStart"/>
      <w:r w:rsidR="00A84AE1">
        <w:t>Policy</w:t>
      </w:r>
      <w:proofErr w:type="spellEnd"/>
      <w:r w:rsidR="00A84AE1">
        <w:t xml:space="preserve"> Development G</w:t>
      </w:r>
      <w:r w:rsidR="00A84AE1" w:rsidRPr="00A84AE1">
        <w:t>uide</w:t>
      </w:r>
      <w:r w:rsidR="00A84AE1">
        <w:t>“</w:t>
      </w:r>
      <w:r w:rsidR="00A84AE1">
        <w:rPr>
          <w:rStyle w:val="Funotenzeichen"/>
        </w:rPr>
        <w:footnoteReference w:id="7"/>
      </w:r>
      <w:r w:rsidR="00A84AE1">
        <w:t xml:space="preserve"> der Open Research </w:t>
      </w:r>
      <w:proofErr w:type="spellStart"/>
      <w:r w:rsidR="00A84AE1">
        <w:t>Funders</w:t>
      </w:r>
      <w:proofErr w:type="spellEnd"/>
      <w:r w:rsidR="00A84AE1">
        <w:t xml:space="preserve"> Group (ORFG). </w:t>
      </w:r>
    </w:p>
    <w:p w14:paraId="3A991945" w14:textId="4253D891" w:rsidR="00896EE8" w:rsidRDefault="00213D87" w:rsidP="00896EE8">
      <w:pPr>
        <w:pStyle w:val="berschrift2"/>
        <w:rPr>
          <w:rFonts w:eastAsia="Times New Roman"/>
        </w:rPr>
      </w:pPr>
      <w:r>
        <w:rPr>
          <w:rFonts w:eastAsia="Times New Roman"/>
        </w:rPr>
        <w:t xml:space="preserve">1) </w:t>
      </w:r>
      <w:r w:rsidR="00095B5F">
        <w:rPr>
          <w:rFonts w:eastAsia="Times New Roman"/>
        </w:rPr>
        <w:t>Erwartungen</w:t>
      </w:r>
      <w:r w:rsidR="00896EE8">
        <w:rPr>
          <w:rFonts w:eastAsia="Times New Roman"/>
        </w:rPr>
        <w:t xml:space="preserve"> an Geförderte</w:t>
      </w:r>
    </w:p>
    <w:p w14:paraId="1E6B49A7" w14:textId="189055F2" w:rsidR="00896EE8" w:rsidRDefault="00896EE8" w:rsidP="001E730A">
      <w:pPr>
        <w:rPr>
          <w:rFonts w:eastAsiaTheme="minorEastAsia"/>
        </w:rPr>
      </w:pPr>
      <w:r>
        <w:rPr>
          <w:rStyle w:val="Fett"/>
        </w:rPr>
        <w:t>Empfehlung oder Aufforderung zur Open-Access-Veröffentlichung</w:t>
      </w:r>
      <w:r w:rsidRPr="00150EFF">
        <w:rPr>
          <w:rStyle w:val="Fett"/>
          <w:b w:val="0"/>
        </w:rPr>
        <w:t>:</w:t>
      </w:r>
      <w:r>
        <w:t xml:space="preserve"> Geförderte sollen ihre Forschungsergebnisse als Open-Access-Publikationen zugänglich machen. Dies kann direkt durch die Veröffentlichung in einem Open-Access-Publi</w:t>
      </w:r>
      <w:r w:rsidR="00A43C49">
        <w:softHyphen/>
      </w:r>
      <w:r>
        <w:t>kationsorgan er</w:t>
      </w:r>
      <w:r w:rsidR="00394AC1">
        <w:softHyphen/>
      </w:r>
      <w:r>
        <w:t>folgen oder, in bestimmten Fällen, durch das Einstellen einer Kopie (sog. Zweitver</w:t>
      </w:r>
      <w:r w:rsidR="00394AC1">
        <w:softHyphen/>
      </w:r>
      <w:r>
        <w:t>öf</w:t>
      </w:r>
      <w:r w:rsidR="00394AC1">
        <w:softHyphen/>
      </w:r>
      <w:r w:rsidR="00394AC1">
        <w:softHyphen/>
      </w:r>
      <w:r>
        <w:t xml:space="preserve">fentlichung) in einem </w:t>
      </w:r>
      <w:r w:rsidRPr="00A02887">
        <w:t>Repositorium</w:t>
      </w:r>
      <w:r>
        <w:t>.</w:t>
      </w:r>
      <w:r w:rsidR="002D228A">
        <w:t xml:space="preserve"> </w:t>
      </w:r>
      <w:r w:rsidR="002D228A" w:rsidRPr="000A32E4">
        <w:t>Hinweise zur Qualitätsbewer</w:t>
      </w:r>
      <w:r w:rsidR="00A43C49">
        <w:softHyphen/>
      </w:r>
      <w:r w:rsidR="001240BB">
        <w:t>tung von</w:t>
      </w:r>
      <w:r w:rsidR="002D228A" w:rsidRPr="000A32E4">
        <w:t xml:space="preserve"> Publi</w:t>
      </w:r>
      <w:r w:rsidR="00394AC1">
        <w:softHyphen/>
      </w:r>
      <w:r w:rsidR="002D228A" w:rsidRPr="000A32E4">
        <w:t>ka</w:t>
      </w:r>
      <w:r w:rsidR="00394AC1">
        <w:softHyphen/>
      </w:r>
      <w:r w:rsidR="002D228A" w:rsidRPr="000A32E4">
        <w:t>tions</w:t>
      </w:r>
      <w:r w:rsidR="00394AC1">
        <w:softHyphen/>
      </w:r>
      <w:r w:rsidR="00394AC1">
        <w:softHyphen/>
      </w:r>
      <w:r w:rsidR="002D228A" w:rsidRPr="000A32E4">
        <w:t>organe</w:t>
      </w:r>
      <w:r w:rsidR="001240BB">
        <w:t>n</w:t>
      </w:r>
      <w:r w:rsidR="002D228A" w:rsidRPr="000A32E4">
        <w:t xml:space="preserve"> können formuliert</w:t>
      </w:r>
      <w:r w:rsidR="00213D87">
        <w:t xml:space="preserve"> werden</w:t>
      </w:r>
      <w:r w:rsidR="002D228A" w:rsidRPr="000A32E4">
        <w:t>.</w:t>
      </w:r>
      <w:r w:rsidR="002D228A">
        <w:t xml:space="preserve"> </w:t>
      </w:r>
    </w:p>
    <w:p w14:paraId="14F5607D" w14:textId="6A907CE6" w:rsidR="00896EE8" w:rsidRDefault="00896EE8" w:rsidP="001E730A">
      <w:r>
        <w:rPr>
          <w:rStyle w:val="Fett"/>
        </w:rPr>
        <w:t>Fristen für den Open-Access-Zugang</w:t>
      </w:r>
      <w:r>
        <w:t xml:space="preserve">: </w:t>
      </w:r>
      <w:r w:rsidR="00F9512A">
        <w:t>Veröffentlichen Geförderte ihre Publika</w:t>
      </w:r>
      <w:r w:rsidR="00394AC1">
        <w:softHyphen/>
      </w:r>
      <w:r w:rsidR="00F9512A">
        <w:t>tion</w:t>
      </w:r>
      <w:r w:rsidR="00394AC1">
        <w:softHyphen/>
      </w:r>
      <w:r w:rsidR="00F9512A">
        <w:t>en hinter einer Bezahlschranke, sollte die Richtlinie den Zeitraum angeben, zu dem erwartet wird, dass ein Werk f</w:t>
      </w:r>
      <w:r w:rsidR="001240BB">
        <w:t>rei zugänglich gemacht wird (z.</w:t>
      </w:r>
      <w:r w:rsidR="00F9512A">
        <w:t xml:space="preserve">B. 6 oder 12 Monate). Da das </w:t>
      </w:r>
      <w:r w:rsidR="00150EFF">
        <w:t xml:space="preserve">deutsche </w:t>
      </w:r>
      <w:r w:rsidR="00F9512A">
        <w:t>Zweitveröffentlichungsrecht</w:t>
      </w:r>
      <w:r w:rsidR="00F9512A">
        <w:rPr>
          <w:rStyle w:val="Funotenzeichen"/>
        </w:rPr>
        <w:footnoteReference w:id="8"/>
      </w:r>
      <w:r w:rsidR="00F9512A">
        <w:t xml:space="preserve"> in diesem Kontext nicht greift, sollten Geförderte entweder vorab prüfen, ob und unter welchen Bedingungen ihr Verlag eine Zweitveröffentlichung gestattet, oder sich bevorzugt entsprechende Nutzungs</w:t>
      </w:r>
      <w:r w:rsidR="00CD1AB8">
        <w:softHyphen/>
      </w:r>
      <w:r w:rsidR="00F9512A">
        <w:t>rechte im Autorenvertrag sichern. Fachliche oder institutionelle Repositorien können für diesen Zweck empfohlen werden.</w:t>
      </w:r>
    </w:p>
    <w:p w14:paraId="24836691" w14:textId="6EFF079B" w:rsidR="00896EE8" w:rsidRDefault="00896EE8" w:rsidP="001E730A">
      <w:r>
        <w:rPr>
          <w:rStyle w:val="Fett"/>
        </w:rPr>
        <w:t>Lizenzanforderungen</w:t>
      </w:r>
      <w:r>
        <w:t>: Für veröffentlichte Arbeiten, die im Rahmen der Förderung entstanden sind, sollte eine Empfehlung zur Verwendung einer offenen Lizenz, wie einer Creative-</w:t>
      </w:r>
      <w:proofErr w:type="spellStart"/>
      <w:r>
        <w:t>Commons</w:t>
      </w:r>
      <w:proofErr w:type="spellEnd"/>
      <w:r>
        <w:t xml:space="preserve">-Lizenz (z.B. </w:t>
      </w:r>
      <w:r w:rsidRPr="004E0BC5">
        <w:rPr>
          <w:rFonts w:eastAsiaTheme="majorEastAsia"/>
        </w:rPr>
        <w:t>CC BY</w:t>
      </w:r>
      <w:r>
        <w:t>)</w:t>
      </w:r>
      <w:r w:rsidR="00213D87">
        <w:t>,</w:t>
      </w:r>
      <w:r>
        <w:t xml:space="preserve"> formuliert werden.</w:t>
      </w:r>
    </w:p>
    <w:p w14:paraId="60028345" w14:textId="5315992D" w:rsidR="00896EE8" w:rsidRDefault="00896EE8" w:rsidP="001E730A">
      <w:pPr>
        <w:rPr>
          <w:rStyle w:val="inline-comment-marker"/>
        </w:rPr>
      </w:pPr>
      <w:r>
        <w:rPr>
          <w:rStyle w:val="inline-comment-marker"/>
          <w:b/>
          <w:bCs/>
        </w:rPr>
        <w:t>Veröffentlichung von Forschungsdaten</w:t>
      </w:r>
      <w:r>
        <w:rPr>
          <w:rStyle w:val="inline-comment-marker"/>
        </w:rPr>
        <w:t>: Neben der Publikation von Texten kann die Richtlinie Empfehlungen zur Veröffentlichung von Forschungsdaten, Software</w:t>
      </w:r>
      <w:r w:rsidR="00583757">
        <w:rPr>
          <w:rStyle w:val="inline-comment-marker"/>
        </w:rPr>
        <w:t>/Code</w:t>
      </w:r>
      <w:r>
        <w:rPr>
          <w:rStyle w:val="inline-comment-marker"/>
        </w:rPr>
        <w:t xml:space="preserve"> oder anderen Publikationstypen umfassen. </w:t>
      </w:r>
    </w:p>
    <w:p w14:paraId="08AEE3A1" w14:textId="71085027" w:rsidR="00896EE8" w:rsidRDefault="00896EE8" w:rsidP="006A19F9">
      <w:pPr>
        <w:pStyle w:val="berschrift2"/>
        <w:rPr>
          <w:rFonts w:eastAsia="Times New Roman"/>
        </w:rPr>
      </w:pPr>
      <w:r>
        <w:rPr>
          <w:rFonts w:eastAsia="Times New Roman"/>
        </w:rPr>
        <w:t xml:space="preserve">2) Finanzielle Unterstützung </w:t>
      </w:r>
      <w:r w:rsidR="00095B5F">
        <w:rPr>
          <w:rFonts w:eastAsia="Times New Roman"/>
        </w:rPr>
        <w:t>durch die Stiftung</w:t>
      </w:r>
    </w:p>
    <w:p w14:paraId="385F4798" w14:textId="44E99F49" w:rsidR="00896EE8" w:rsidRDefault="00896EE8" w:rsidP="001E730A">
      <w:pPr>
        <w:rPr>
          <w:rFonts w:eastAsiaTheme="minorEastAsia"/>
        </w:rPr>
      </w:pPr>
      <w:r>
        <w:t>Forschungsförderer nehmen bei der Finanzierung von Open Access eine bedeu</w:t>
      </w:r>
      <w:r w:rsidR="00A43C49">
        <w:softHyphen/>
      </w:r>
      <w:r>
        <w:t>tende Rolle ein</w:t>
      </w:r>
      <w:r>
        <w:rPr>
          <w:rStyle w:val="inline-comment-marker"/>
        </w:rPr>
        <w:t>.</w:t>
      </w:r>
      <w:r>
        <w:t xml:space="preserve"> Dies</w:t>
      </w:r>
      <w:r w:rsidR="001240BB">
        <w:t>e</w:t>
      </w:r>
      <w:r>
        <w:t xml:space="preserve"> kann auf </w:t>
      </w:r>
      <w:r>
        <w:rPr>
          <w:rStyle w:val="inline-comment-marker"/>
        </w:rPr>
        <w:t>verschiedenen Wegen erfolgen.</w:t>
      </w:r>
    </w:p>
    <w:p w14:paraId="3A4A5D39" w14:textId="4EA969F0" w:rsidR="00896EE8" w:rsidRDefault="00896EE8" w:rsidP="001E730A">
      <w:pPr>
        <w:rPr>
          <w:rStyle w:val="inline-comment-marker"/>
        </w:rPr>
      </w:pPr>
      <w:r>
        <w:rPr>
          <w:rStyle w:val="Fett"/>
        </w:rPr>
        <w:t>Übernahme von Publikationskosten</w:t>
      </w:r>
      <w:r>
        <w:t xml:space="preserve">: Manche Open-Access-Publikationsorgane finanzieren sich über Publikationskosten, die den Autor*innen in Rechnung gestellt </w:t>
      </w:r>
      <w:r>
        <w:lastRenderedPageBreak/>
        <w:t xml:space="preserve">werden (sogenannte </w:t>
      </w:r>
      <w:proofErr w:type="spellStart"/>
      <w:r>
        <w:t>Article</w:t>
      </w:r>
      <w:proofErr w:type="spellEnd"/>
      <w:r>
        <w:t xml:space="preserve"> Processing </w:t>
      </w:r>
      <w:proofErr w:type="spellStart"/>
      <w:r>
        <w:t>Charges</w:t>
      </w:r>
      <w:proofErr w:type="spellEnd"/>
      <w:r>
        <w:t xml:space="preserve"> (APC) oder Book Processing </w:t>
      </w:r>
      <w:proofErr w:type="spellStart"/>
      <w:r>
        <w:t>Char</w:t>
      </w:r>
      <w:r w:rsidR="00B5001C">
        <w:t>ges</w:t>
      </w:r>
      <w:proofErr w:type="spellEnd"/>
      <w:r w:rsidR="00B5001C">
        <w:t xml:space="preserve"> (BPC)). Fördermittel können auf</w:t>
      </w:r>
      <w:r w:rsidR="001F4B2D">
        <w:t xml:space="preserve"> verschiedene</w:t>
      </w:r>
      <w:r w:rsidR="00B5001C">
        <w:t>n</w:t>
      </w:r>
      <w:r w:rsidR="001F4B2D">
        <w:t xml:space="preserve"> Wege</w:t>
      </w:r>
      <w:r w:rsidR="00B5001C">
        <w:t>n</w:t>
      </w:r>
      <w:r w:rsidR="001F4B2D">
        <w:t xml:space="preserve"> bereitgestellt werden</w:t>
      </w:r>
      <w:r w:rsidR="00B5001C">
        <w:t>:</w:t>
      </w:r>
      <w:r w:rsidR="001F4B2D">
        <w:t xml:space="preserve"> </w:t>
      </w:r>
      <w:r w:rsidR="00B5001C">
        <w:t>Entweder direkt im Rahmen der Förderung, als Pauschalbetrag für Open-Access-Publikationen oder nachträglich in Form von Add-on-Modulen oder Nachbewilligungen.</w:t>
      </w:r>
    </w:p>
    <w:p w14:paraId="51E726BA" w14:textId="57319F26" w:rsidR="00896EE8" w:rsidRDefault="00896EE8" w:rsidP="001E730A">
      <w:pPr>
        <w:rPr>
          <w:rStyle w:val="inline-comment-marker"/>
        </w:rPr>
      </w:pPr>
      <w:r>
        <w:rPr>
          <w:rStyle w:val="inline-comment-marker"/>
          <w:b/>
          <w:bCs/>
        </w:rPr>
        <w:t>Festlegung der</w:t>
      </w:r>
      <w:r>
        <w:rPr>
          <w:rStyle w:val="Fett"/>
        </w:rPr>
        <w:t xml:space="preserve"> Kostengrenze</w:t>
      </w:r>
      <w:r>
        <w:rPr>
          <w:rStyle w:val="inline-comment-marker"/>
        </w:rPr>
        <w:t xml:space="preserve">: </w:t>
      </w:r>
      <w:r w:rsidR="001240BB">
        <w:rPr>
          <w:rStyle w:val="inline-comment-marker"/>
        </w:rPr>
        <w:t>Sie können festlegen</w:t>
      </w:r>
      <w:r>
        <w:rPr>
          <w:rStyle w:val="inline-comment-marker"/>
        </w:rPr>
        <w:t>, ob die Kosten für das Open-Access-Publizieren in vollem Umfang oder anteilig übernommen werden. Definie</w:t>
      </w:r>
      <w:r w:rsidR="00A43C49">
        <w:rPr>
          <w:rStyle w:val="inline-comment-marker"/>
        </w:rPr>
        <w:softHyphen/>
      </w:r>
      <w:r>
        <w:rPr>
          <w:rStyle w:val="inline-comment-marker"/>
        </w:rPr>
        <w:t xml:space="preserve">ren Sie </w:t>
      </w:r>
      <w:r w:rsidR="00B2636B">
        <w:rPr>
          <w:rStyle w:val="inline-comment-marker"/>
        </w:rPr>
        <w:t>in diesem Kontext</w:t>
      </w:r>
      <w:r w:rsidR="001240BB">
        <w:rPr>
          <w:rStyle w:val="inline-comment-marker"/>
        </w:rPr>
        <w:t xml:space="preserve"> auch </w:t>
      </w:r>
      <w:r>
        <w:rPr>
          <w:rStyle w:val="inline-comment-marker"/>
        </w:rPr>
        <w:t xml:space="preserve">die Bedingungen für die Übernahme (z.B. Lizenzwahl, Qualitätsstandards </w:t>
      </w:r>
      <w:r w:rsidR="001240BB">
        <w:rPr>
          <w:rStyle w:val="inline-comment-marker"/>
        </w:rPr>
        <w:t xml:space="preserve">der Publikationsorgane </w:t>
      </w:r>
      <w:r>
        <w:rPr>
          <w:rStyle w:val="inline-comment-marker"/>
        </w:rPr>
        <w:t xml:space="preserve">etc.). </w:t>
      </w:r>
    </w:p>
    <w:p w14:paraId="2BC5914D" w14:textId="2A2B83CD" w:rsidR="00896EE8" w:rsidRDefault="00896EE8" w:rsidP="001E730A">
      <w:pPr>
        <w:rPr>
          <w:rStyle w:val="inline-comment-marker"/>
        </w:rPr>
      </w:pPr>
      <w:r>
        <w:rPr>
          <w:rStyle w:val="Fett"/>
        </w:rPr>
        <w:t>Förderung von Open-Access-Infrastrukturen</w:t>
      </w:r>
      <w:r>
        <w:rPr>
          <w:rStyle w:val="inline-comment-marker"/>
        </w:rPr>
        <w:t xml:space="preserve">: </w:t>
      </w:r>
      <w:r w:rsidR="001E730A">
        <w:rPr>
          <w:rStyle w:val="inline-comment-marker"/>
        </w:rPr>
        <w:t>Sie können nicht-gewinnorien</w:t>
      </w:r>
      <w:r w:rsidR="001E730A">
        <w:rPr>
          <w:rStyle w:val="inline-comment-marker"/>
        </w:rPr>
        <w:softHyphen/>
        <w:t xml:space="preserve">tierte Open-Access-Publikationsorgane unterstützen, die weder Leser*innen, noch Autor*innen mit Kosten belasten (sog. Diamond Open Access). </w:t>
      </w:r>
      <w:r w:rsidR="001E730A" w:rsidRPr="001E730A">
        <w:t>Dies kann durch die Mitfinanzierung der Betriebskosten oder durch die gezielte Förderung von Infra</w:t>
      </w:r>
      <w:r w:rsidR="00CD1AB8">
        <w:softHyphen/>
      </w:r>
      <w:r w:rsidR="001E730A" w:rsidRPr="001E730A">
        <w:t>struk</w:t>
      </w:r>
      <w:r w:rsidR="00CD1AB8">
        <w:softHyphen/>
      </w:r>
      <w:r w:rsidR="001E730A" w:rsidRPr="001E730A">
        <w:t>turen und Plattformen geschehen.</w:t>
      </w:r>
      <w:r w:rsidR="003E0D44">
        <w:t xml:space="preserve"> </w:t>
      </w:r>
    </w:p>
    <w:p w14:paraId="556407BF" w14:textId="3CB61B10" w:rsidR="00896EE8" w:rsidRDefault="00896EE8" w:rsidP="006A19F9">
      <w:pPr>
        <w:pStyle w:val="berschrift2"/>
        <w:rPr>
          <w:rStyle w:val="inline-comment-marker"/>
          <w:rFonts w:eastAsia="Times New Roman"/>
        </w:rPr>
      </w:pPr>
      <w:r>
        <w:rPr>
          <w:rStyle w:val="inline-comment-marker"/>
          <w:rFonts w:eastAsia="Times New Roman"/>
        </w:rPr>
        <w:t>3)</w:t>
      </w:r>
      <w:r w:rsidR="00AC7796">
        <w:rPr>
          <w:rFonts w:eastAsia="Times New Roman"/>
        </w:rPr>
        <w:t xml:space="preserve"> </w:t>
      </w:r>
      <w:r>
        <w:rPr>
          <w:rStyle w:val="inline-comment-marker"/>
          <w:rFonts w:eastAsia="Times New Roman"/>
        </w:rPr>
        <w:t>Ideelle Unterstützung des Open-Access-Gedankens</w:t>
      </w:r>
      <w:r>
        <w:rPr>
          <w:rStyle w:val="Fett"/>
          <w:rFonts w:eastAsia="Times New Roman"/>
          <w:bCs w:val="0"/>
        </w:rPr>
        <w:t xml:space="preserve"> </w:t>
      </w:r>
    </w:p>
    <w:p w14:paraId="7989FCE1" w14:textId="0C043125" w:rsidR="00896EE8" w:rsidRDefault="00896EE8" w:rsidP="003D6A47">
      <w:pPr>
        <w:rPr>
          <w:rStyle w:val="inline-comment-marker"/>
          <w:rFonts w:eastAsiaTheme="minorEastAsia"/>
        </w:rPr>
      </w:pPr>
      <w:r>
        <w:rPr>
          <w:rStyle w:val="inline-comment-marker"/>
        </w:rPr>
        <w:t xml:space="preserve">Forschungsförderer können </w:t>
      </w:r>
      <w:r w:rsidR="00095B5F">
        <w:rPr>
          <w:rStyle w:val="inline-comment-marker"/>
        </w:rPr>
        <w:t>im Rahmen ihrer Fördertätigkeit</w:t>
      </w:r>
      <w:r w:rsidR="00AC7796">
        <w:rPr>
          <w:rStyle w:val="inline-comment-marker"/>
        </w:rPr>
        <w:t xml:space="preserve"> </w:t>
      </w:r>
      <w:r w:rsidR="000B0515">
        <w:rPr>
          <w:rStyle w:val="inline-comment-marker"/>
        </w:rPr>
        <w:t xml:space="preserve">Anreize zum </w:t>
      </w:r>
      <w:r w:rsidR="00150EFF">
        <w:rPr>
          <w:rStyle w:val="inline-comment-marker"/>
        </w:rPr>
        <w:t xml:space="preserve">Open-Access-Publizieren </w:t>
      </w:r>
      <w:r w:rsidR="000B0515">
        <w:rPr>
          <w:rStyle w:val="inline-comment-marker"/>
        </w:rPr>
        <w:t>setzen</w:t>
      </w:r>
      <w:r w:rsidR="00AC7796">
        <w:rPr>
          <w:rStyle w:val="inline-comment-marker"/>
        </w:rPr>
        <w:t>:</w:t>
      </w:r>
      <w:r>
        <w:rPr>
          <w:rStyle w:val="inline-comment-marker"/>
        </w:rPr>
        <w:t> </w:t>
      </w:r>
    </w:p>
    <w:p w14:paraId="3DB7436B" w14:textId="3DB375AD" w:rsidR="00896EE8" w:rsidRDefault="00896EE8" w:rsidP="003D6A47">
      <w:pPr>
        <w:rPr>
          <w:rStyle w:val="inline-comment-marker"/>
        </w:rPr>
      </w:pPr>
      <w:r>
        <w:rPr>
          <w:rStyle w:val="Fett"/>
        </w:rPr>
        <w:t xml:space="preserve">Schulungen </w:t>
      </w:r>
      <w:r>
        <w:rPr>
          <w:rStyle w:val="inline-comment-marker"/>
          <w:b/>
        </w:rPr>
        <w:t>zum wissenschaftlichen Publizieren</w:t>
      </w:r>
      <w:r>
        <w:rPr>
          <w:rStyle w:val="inline-comment-marker"/>
        </w:rPr>
        <w:t xml:space="preserve">: Bieten Sie </w:t>
      </w:r>
      <w:r w:rsidR="00AC7796">
        <w:rPr>
          <w:rStyle w:val="inline-comment-marker"/>
        </w:rPr>
        <w:t xml:space="preserve">Ihren </w:t>
      </w:r>
      <w:r>
        <w:rPr>
          <w:rStyle w:val="inline-comment-marker"/>
        </w:rPr>
        <w:t>Geförderten Schulungs- und Fortbildungsangebote an, die Kompetenzen zu verschiedenen Open-Science-Themen vermitteln und über Möglichkeiten der Veröffentlichung von For</w:t>
      </w:r>
      <w:r w:rsidR="00CD1AB8">
        <w:rPr>
          <w:rStyle w:val="inline-comment-marker"/>
        </w:rPr>
        <w:softHyphen/>
      </w:r>
      <w:r>
        <w:rPr>
          <w:rStyle w:val="inline-comment-marker"/>
        </w:rPr>
        <w:t>schungs</w:t>
      </w:r>
      <w:r w:rsidR="00CD1AB8">
        <w:rPr>
          <w:rStyle w:val="inline-comment-marker"/>
        </w:rPr>
        <w:softHyphen/>
      </w:r>
      <w:r>
        <w:rPr>
          <w:rStyle w:val="inline-comment-marker"/>
        </w:rPr>
        <w:t>ergebnissen aufklären. Hierzu können Sie z.B. mit Hochschulbiblio</w:t>
      </w:r>
      <w:r w:rsidR="00A43C49">
        <w:rPr>
          <w:rStyle w:val="inline-comment-marker"/>
        </w:rPr>
        <w:softHyphen/>
      </w:r>
      <w:r>
        <w:rPr>
          <w:rStyle w:val="inline-comment-marker"/>
        </w:rPr>
        <w:t>theken kooperieren. </w:t>
      </w:r>
    </w:p>
    <w:p w14:paraId="11F0026C" w14:textId="77777777" w:rsidR="00B2636B" w:rsidRDefault="00896EE8" w:rsidP="003D6A47">
      <w:pPr>
        <w:rPr>
          <w:rStyle w:val="inline-comment-marker"/>
        </w:rPr>
      </w:pPr>
      <w:r>
        <w:rPr>
          <w:rStyle w:val="Fett"/>
        </w:rPr>
        <w:t>Verweis auf existierende Angebote und Informationen</w:t>
      </w:r>
      <w:r>
        <w:rPr>
          <w:rStyle w:val="inline-comment-marker"/>
        </w:rPr>
        <w:t>: Informieren Sie Geför</w:t>
      </w:r>
      <w:r w:rsidR="00A43C49">
        <w:rPr>
          <w:rStyle w:val="inline-comment-marker"/>
        </w:rPr>
        <w:softHyphen/>
      </w:r>
      <w:r>
        <w:rPr>
          <w:rStyle w:val="inline-comment-marker"/>
        </w:rPr>
        <w:t>derte über Ihre Open-Science- und O</w:t>
      </w:r>
      <w:r w:rsidR="001C433D">
        <w:rPr>
          <w:rStyle w:val="inline-comment-marker"/>
        </w:rPr>
        <w:t>pen-Access-Maßnahmen</w:t>
      </w:r>
      <w:r>
        <w:rPr>
          <w:rStyle w:val="inline-comment-marker"/>
        </w:rPr>
        <w:t xml:space="preserve">. </w:t>
      </w:r>
    </w:p>
    <w:p w14:paraId="3AA22721" w14:textId="5370300B" w:rsidR="00896EE8" w:rsidRDefault="00896EE8" w:rsidP="003D6A47">
      <w:pPr>
        <w:rPr>
          <w:rStyle w:val="inline-comment-marker"/>
        </w:rPr>
      </w:pPr>
      <w:r>
        <w:rPr>
          <w:rStyle w:val="inline-comment-marker"/>
        </w:rPr>
        <w:t>Tipp: Viele Hoch</w:t>
      </w:r>
      <w:r w:rsidR="00A43C49">
        <w:rPr>
          <w:rStyle w:val="inline-comment-marker"/>
        </w:rPr>
        <w:softHyphen/>
      </w:r>
      <w:r>
        <w:rPr>
          <w:rStyle w:val="inline-comment-marker"/>
        </w:rPr>
        <w:t>schulen ver</w:t>
      </w:r>
      <w:r w:rsidR="00CD1AB8">
        <w:rPr>
          <w:rStyle w:val="inline-comment-marker"/>
        </w:rPr>
        <w:softHyphen/>
      </w:r>
      <w:r w:rsidR="00CD1AB8">
        <w:rPr>
          <w:rStyle w:val="inline-comment-marker"/>
        </w:rPr>
        <w:softHyphen/>
      </w:r>
      <w:r>
        <w:rPr>
          <w:rStyle w:val="inline-comment-marker"/>
        </w:rPr>
        <w:t>fügen über Angebote, die den Forschenden nicht immer bekannt sind. Weisen Sie Geförderte auf die Beratungs- und Publikationsangebote ihrer Heima</w:t>
      </w:r>
      <w:r w:rsidR="00A43C49">
        <w:rPr>
          <w:rStyle w:val="inline-comment-marker"/>
        </w:rPr>
        <w:softHyphen/>
      </w:r>
      <w:r>
        <w:rPr>
          <w:rStyle w:val="inline-comment-marker"/>
        </w:rPr>
        <w:t>tinstitutionen hin.</w:t>
      </w:r>
    </w:p>
    <w:p w14:paraId="27B11873" w14:textId="6BD7BC38" w:rsidR="000F23E1" w:rsidRDefault="00896EE8" w:rsidP="003D6A47">
      <w:pPr>
        <w:rPr>
          <w:rStyle w:val="Fett"/>
          <w:bCs w:val="0"/>
        </w:rPr>
      </w:pPr>
      <w:r>
        <w:rPr>
          <w:rStyle w:val="Fett"/>
        </w:rPr>
        <w:t>Reformen in Bewertungspraktiken</w:t>
      </w:r>
      <w:r w:rsidRPr="00150EFF">
        <w:rPr>
          <w:rStyle w:val="Fett"/>
          <w:b w:val="0"/>
        </w:rPr>
        <w:t>:</w:t>
      </w:r>
      <w:r w:rsidRPr="00150EFF">
        <w:rPr>
          <w:rStyle w:val="inline-comment-marker"/>
          <w:b/>
        </w:rPr>
        <w:t xml:space="preserve"> </w:t>
      </w:r>
      <w:r>
        <w:rPr>
          <w:rStyle w:val="inline-comment-marker"/>
        </w:rPr>
        <w:t>Stärken Sie die inhaltlich orientier</w:t>
      </w:r>
      <w:r w:rsidR="003E0D44">
        <w:rPr>
          <w:rStyle w:val="inline-comment-marker"/>
        </w:rPr>
        <w:t>te Wissenschaftsbewertung</w:t>
      </w:r>
      <w:r>
        <w:rPr>
          <w:rStyle w:val="inline-comment-marker"/>
        </w:rPr>
        <w:t>. Sensibilisieren Sie Ihre Begutachtenden zu Grenzen der Aussa</w:t>
      </w:r>
      <w:r w:rsidR="00A43C49">
        <w:rPr>
          <w:rStyle w:val="inline-comment-marker"/>
        </w:rPr>
        <w:softHyphen/>
      </w:r>
      <w:r>
        <w:rPr>
          <w:rStyle w:val="inline-comment-marker"/>
        </w:rPr>
        <w:t>genkraft und möglichen Fehlanreizen bestimmter Formen der quantitativen F</w:t>
      </w:r>
      <w:r w:rsidR="00B2636B">
        <w:rPr>
          <w:rStyle w:val="inline-comment-marker"/>
        </w:rPr>
        <w:t>orschungsbewertung (wie z.B. dem</w:t>
      </w:r>
      <w:r>
        <w:rPr>
          <w:rStyle w:val="inline-comment-marker"/>
        </w:rPr>
        <w:t xml:space="preserve"> Journal Impact </w:t>
      </w:r>
      <w:proofErr w:type="spellStart"/>
      <w:r>
        <w:rPr>
          <w:rStyle w:val="inline-comment-marker"/>
        </w:rPr>
        <w:t>Factor</w:t>
      </w:r>
      <w:proofErr w:type="spellEnd"/>
      <w:r>
        <w:rPr>
          <w:rStyle w:val="inline-comment-marker"/>
        </w:rPr>
        <w:t>).</w:t>
      </w:r>
      <w:r w:rsidR="00E06001">
        <w:rPr>
          <w:rStyle w:val="inline-comment-marker"/>
        </w:rPr>
        <w:t xml:space="preserve"> Honorieren Sie das Engagement von Forschenden für Open Science in der Begutachtung eingegange</w:t>
      </w:r>
      <w:r w:rsidR="00A43C49">
        <w:rPr>
          <w:rStyle w:val="inline-comment-marker"/>
        </w:rPr>
        <w:softHyphen/>
      </w:r>
      <w:r w:rsidR="00E06001">
        <w:rPr>
          <w:rStyle w:val="inline-comment-marker"/>
        </w:rPr>
        <w:t>ner Förderanträge.</w:t>
      </w:r>
      <w:r w:rsidR="003E0D44">
        <w:rPr>
          <w:rStyle w:val="inline-comment-marker"/>
        </w:rPr>
        <w:t xml:space="preserve"> Orientieren Sie sich an den Maßnahmen der DFG</w:t>
      </w:r>
      <w:r w:rsidR="001F1628">
        <w:rPr>
          <w:rStyle w:val="Funotenzeichen"/>
        </w:rPr>
        <w:footnoteReference w:id="9"/>
      </w:r>
      <w:r w:rsidR="00F96B85">
        <w:rPr>
          <w:rStyle w:val="inline-comment-marker"/>
        </w:rPr>
        <w:t xml:space="preserve"> (</w:t>
      </w:r>
      <w:r w:rsidR="001F1628">
        <w:rPr>
          <w:rStyle w:val="inline-comment-marker"/>
        </w:rPr>
        <w:t>z.B. Änderungen in der Vorlage des einzureichenden Lebenslaufs</w:t>
      </w:r>
      <w:r w:rsidR="001F1628">
        <w:rPr>
          <w:rStyle w:val="Funotenzeichen"/>
        </w:rPr>
        <w:footnoteReference w:id="10"/>
      </w:r>
      <w:r w:rsidR="001F1628">
        <w:rPr>
          <w:rStyle w:val="inline-comment-marker"/>
        </w:rPr>
        <w:t>:</w:t>
      </w:r>
      <w:r w:rsidR="00F96B85">
        <w:rPr>
          <w:rStyle w:val="inline-comment-marker"/>
        </w:rPr>
        <w:t xml:space="preserve"> Begrenzung der Anzahl begutachteter Veröffentlichungen, </w:t>
      </w:r>
      <w:r w:rsidR="001F1628">
        <w:rPr>
          <w:rStyle w:val="inline-comment-marker"/>
        </w:rPr>
        <w:t xml:space="preserve">Kennzeichnung von Open-Access-Publikationen, </w:t>
      </w:r>
      <w:r w:rsidR="00F96B85">
        <w:rPr>
          <w:rStyle w:val="inline-comment-marker"/>
        </w:rPr>
        <w:t xml:space="preserve">Verzicht auf </w:t>
      </w:r>
      <w:r w:rsidR="00F96B85">
        <w:t>Angaben zu quantitativen Metriken</w:t>
      </w:r>
      <w:r w:rsidR="001F1628">
        <w:t xml:space="preserve"> oder Angabe von anderen Formen des wissenschaftlichen Outputs</w:t>
      </w:r>
      <w:r w:rsidR="00F96B85">
        <w:t>)</w:t>
      </w:r>
      <w:r w:rsidR="003E0D44">
        <w:rPr>
          <w:rStyle w:val="inline-comment-marker"/>
        </w:rPr>
        <w:t>.</w:t>
      </w:r>
      <w:r>
        <w:rPr>
          <w:rStyle w:val="inline-comment-marker"/>
        </w:rPr>
        <w:t> </w:t>
      </w:r>
    </w:p>
    <w:p w14:paraId="641043E5" w14:textId="77777777" w:rsidR="00150EFF" w:rsidRDefault="00150EFF">
      <w:pPr>
        <w:spacing w:line="259" w:lineRule="auto"/>
        <w:rPr>
          <w:rStyle w:val="Fett"/>
          <w:rFonts w:ascii="Maven Pro SemiBold" w:eastAsia="Times New Roman" w:hAnsi="Maven Pro SemiBold" w:cstheme="majorBidi"/>
          <w:bCs w:val="0"/>
          <w:color w:val="089DD0"/>
          <w:sz w:val="32"/>
          <w:szCs w:val="32"/>
        </w:rPr>
      </w:pPr>
      <w:r>
        <w:rPr>
          <w:rStyle w:val="Fett"/>
          <w:rFonts w:eastAsia="Times New Roman"/>
          <w:b w:val="0"/>
          <w:bCs w:val="0"/>
        </w:rPr>
        <w:br w:type="page"/>
      </w:r>
    </w:p>
    <w:p w14:paraId="6C62A5E3" w14:textId="7237DC6D" w:rsidR="00896EE8" w:rsidRDefault="00896EE8" w:rsidP="00896EE8">
      <w:pPr>
        <w:pStyle w:val="berschrift1"/>
        <w:rPr>
          <w:rStyle w:val="inline-comment-marker"/>
          <w:rFonts w:eastAsia="Times New Roman"/>
        </w:rPr>
      </w:pPr>
      <w:r>
        <w:rPr>
          <w:rStyle w:val="Fett"/>
          <w:rFonts w:eastAsia="Times New Roman"/>
          <w:b/>
          <w:bCs w:val="0"/>
        </w:rPr>
        <w:lastRenderedPageBreak/>
        <w:t>Empfehlungen zur Umsetzung von Maßnahmen für Förderorganisationen</w:t>
      </w:r>
    </w:p>
    <w:p w14:paraId="20A8437C" w14:textId="7A48C1F1" w:rsidR="005A39D8" w:rsidRDefault="005A39D8" w:rsidP="00EC2D3F">
      <w:pPr>
        <w:numPr>
          <w:ilvl w:val="0"/>
          <w:numId w:val="5"/>
        </w:numPr>
        <w:spacing w:before="100" w:beforeAutospacing="1" w:after="100" w:afterAutospacing="1"/>
        <w:rPr>
          <w:rStyle w:val="inline-comment-marker"/>
          <w:rFonts w:eastAsia="Times New Roman"/>
        </w:rPr>
      </w:pPr>
      <w:r>
        <w:rPr>
          <w:rStyle w:val="inline-comment-marker"/>
          <w:rFonts w:eastAsia="Times New Roman"/>
        </w:rPr>
        <w:t xml:space="preserve">Unterzeichnen Sie Grundsatzpapiere wie die „Berliner Erklärung </w:t>
      </w:r>
      <w:r w:rsidRPr="005A39D8">
        <w:rPr>
          <w:rStyle w:val="inline-comment-marker"/>
          <w:rFonts w:eastAsia="Times New Roman"/>
        </w:rPr>
        <w:t>über den offe</w:t>
      </w:r>
      <w:r w:rsidR="00A43C49">
        <w:rPr>
          <w:rStyle w:val="inline-comment-marker"/>
          <w:rFonts w:eastAsia="Times New Roman"/>
        </w:rPr>
        <w:softHyphen/>
      </w:r>
      <w:r w:rsidRPr="005A39D8">
        <w:rPr>
          <w:rStyle w:val="inline-comment-marker"/>
          <w:rFonts w:eastAsia="Times New Roman"/>
        </w:rPr>
        <w:t>nen Zugang zu wissenschaftlichem Wissen</w:t>
      </w:r>
      <w:r>
        <w:rPr>
          <w:rStyle w:val="inline-comment-marker"/>
          <w:rFonts w:eastAsia="Times New Roman"/>
        </w:rPr>
        <w:t>“</w:t>
      </w:r>
      <w:r w:rsidRPr="005A39D8">
        <w:rPr>
          <w:rStyle w:val="inline-comment-marker"/>
          <w:rFonts w:eastAsia="Times New Roman"/>
        </w:rPr>
        <w:t xml:space="preserve"> </w:t>
      </w:r>
      <w:r>
        <w:rPr>
          <w:rStyle w:val="inline-comment-marker"/>
          <w:rFonts w:eastAsia="Times New Roman"/>
        </w:rPr>
        <w:t xml:space="preserve">oder die </w:t>
      </w:r>
      <w:r>
        <w:t xml:space="preserve">„San Francisco </w:t>
      </w:r>
      <w:proofErr w:type="spellStart"/>
      <w:r>
        <w:t>Declaration</w:t>
      </w:r>
      <w:proofErr w:type="spellEnd"/>
      <w:r>
        <w:t xml:space="preserve"> on Research Assessment” (DORA) bzw. „</w:t>
      </w:r>
      <w:r w:rsidRPr="00080BC8">
        <w:t xml:space="preserve">The Agreement on </w:t>
      </w:r>
      <w:proofErr w:type="spellStart"/>
      <w:r w:rsidRPr="00080BC8">
        <w:t>Reforming</w:t>
      </w:r>
      <w:proofErr w:type="spellEnd"/>
      <w:r w:rsidRPr="00080BC8">
        <w:t xml:space="preserve"> Research Assessment</w:t>
      </w:r>
      <w:r>
        <w:t>“ (</w:t>
      </w:r>
      <w:proofErr w:type="spellStart"/>
      <w:r>
        <w:t>CoARA</w:t>
      </w:r>
      <w:proofErr w:type="spellEnd"/>
      <w:r>
        <w:t>).</w:t>
      </w:r>
    </w:p>
    <w:p w14:paraId="6A4518E8" w14:textId="6AFDAB79" w:rsidR="005D73AC" w:rsidRPr="005D73AC" w:rsidRDefault="005D73AC" w:rsidP="00EC2D3F">
      <w:pPr>
        <w:numPr>
          <w:ilvl w:val="0"/>
          <w:numId w:val="5"/>
        </w:numPr>
        <w:spacing w:before="100" w:beforeAutospacing="1" w:after="100" w:afterAutospacing="1"/>
        <w:rPr>
          <w:rStyle w:val="inline-comment-marker"/>
          <w:rFonts w:eastAsia="Times New Roman"/>
        </w:rPr>
      </w:pPr>
      <w:r>
        <w:rPr>
          <w:rStyle w:val="inline-comment-marker"/>
          <w:rFonts w:eastAsia="Times New Roman"/>
        </w:rPr>
        <w:t>Formulieren Sie eine Open-Science- und/oder Open-Access-Richtlinie.</w:t>
      </w:r>
    </w:p>
    <w:p w14:paraId="7A9DCCFD" w14:textId="6FEB457C" w:rsidR="005D73AC" w:rsidRPr="005D73AC" w:rsidRDefault="005D73AC" w:rsidP="00EC2D3F">
      <w:pPr>
        <w:numPr>
          <w:ilvl w:val="0"/>
          <w:numId w:val="5"/>
        </w:numPr>
        <w:spacing w:before="100" w:beforeAutospacing="1" w:after="100" w:afterAutospacing="1"/>
        <w:rPr>
          <w:rStyle w:val="inline-comment-marker"/>
          <w:rFonts w:eastAsia="Times New Roman"/>
        </w:rPr>
      </w:pPr>
      <w:r>
        <w:rPr>
          <w:rStyle w:val="inline-comment-marker"/>
        </w:rPr>
        <w:t>Informieren Sie Ihre Geförderten über Ihre Unterstützungsangebote und Open-Access-Richtlinie, z.B. mit einem kurzen Informationsblatt, das Sie dem Bewilli</w:t>
      </w:r>
      <w:r w:rsidR="00A43C49">
        <w:rPr>
          <w:rStyle w:val="inline-comment-marker"/>
        </w:rPr>
        <w:softHyphen/>
      </w:r>
      <w:r>
        <w:rPr>
          <w:rStyle w:val="inline-comment-marker"/>
        </w:rPr>
        <w:t>gungsbescheid beifügen</w:t>
      </w:r>
      <w:r>
        <w:rPr>
          <w:rStyle w:val="inline-comment-marker"/>
          <w:rFonts w:eastAsia="Times New Roman"/>
        </w:rPr>
        <w:t>.</w:t>
      </w:r>
    </w:p>
    <w:p w14:paraId="79EFE2B7" w14:textId="55A9DBB7" w:rsidR="00896EE8" w:rsidRPr="005D73AC" w:rsidRDefault="00896EE8" w:rsidP="00EC2D3F">
      <w:pPr>
        <w:numPr>
          <w:ilvl w:val="0"/>
          <w:numId w:val="5"/>
        </w:numPr>
        <w:spacing w:before="100" w:beforeAutospacing="1" w:after="100" w:afterAutospacing="1"/>
        <w:rPr>
          <w:rStyle w:val="inline-comment-marker"/>
          <w:rFonts w:eastAsia="Times New Roman"/>
        </w:rPr>
      </w:pPr>
      <w:r>
        <w:rPr>
          <w:rStyle w:val="inline-comment-marker"/>
        </w:rPr>
        <w:t xml:space="preserve">Nutzen Sie Informationsangebote wie </w:t>
      </w:r>
      <w:r>
        <w:rPr>
          <w:rStyle w:val="inline-comment-marker"/>
          <w:rFonts w:eastAsia="Times New Roman"/>
        </w:rPr>
        <w:t>open-</w:t>
      </w:r>
      <w:proofErr w:type="spellStart"/>
      <w:proofErr w:type="gramStart"/>
      <w:r>
        <w:rPr>
          <w:rStyle w:val="inline-comment-marker"/>
          <w:rFonts w:eastAsia="Times New Roman"/>
        </w:rPr>
        <w:t>access.network</w:t>
      </w:r>
      <w:proofErr w:type="spellEnd"/>
      <w:proofErr w:type="gramEnd"/>
      <w:r>
        <w:rPr>
          <w:rStyle w:val="inline-comment-marker"/>
        </w:rPr>
        <w:t xml:space="preserve"> und forschungsdaten.info, um sich über aktuelle Entwicklungen zu Open Science und Open Access zu informieren.</w:t>
      </w:r>
    </w:p>
    <w:p w14:paraId="6D951ECE" w14:textId="11CC4BB4" w:rsidR="00896EE8" w:rsidRPr="005D73AC" w:rsidRDefault="00486FDB" w:rsidP="00EC2D3F">
      <w:pPr>
        <w:numPr>
          <w:ilvl w:val="0"/>
          <w:numId w:val="5"/>
        </w:numPr>
        <w:spacing w:before="100" w:beforeAutospacing="1" w:after="100" w:afterAutospacing="1"/>
        <w:rPr>
          <w:rStyle w:val="inline-comment-marker"/>
          <w:rFonts w:eastAsia="Times New Roman"/>
        </w:rPr>
      </w:pPr>
      <w:r>
        <w:rPr>
          <w:rStyle w:val="inline-comment-marker"/>
          <w:rFonts w:eastAsia="Times New Roman"/>
        </w:rPr>
        <w:t>Vernetzen Sie sich mit anderen Stiftungen</w:t>
      </w:r>
      <w:r w:rsidR="00B27FE7">
        <w:rPr>
          <w:rStyle w:val="inline-comment-marker"/>
          <w:rFonts w:eastAsia="Times New Roman"/>
        </w:rPr>
        <w:t>, z.B. in Netzwerken und Arbeitskrei</w:t>
      </w:r>
      <w:r w:rsidR="00A43C49">
        <w:rPr>
          <w:rStyle w:val="inline-comment-marker"/>
          <w:rFonts w:eastAsia="Times New Roman"/>
        </w:rPr>
        <w:softHyphen/>
      </w:r>
      <w:r w:rsidR="00B27FE7">
        <w:rPr>
          <w:rStyle w:val="inline-comment-marker"/>
          <w:rFonts w:eastAsia="Times New Roman"/>
        </w:rPr>
        <w:t>sen. Kooperieren Sie mit Hochschulbibliotheken und</w:t>
      </w:r>
      <w:r w:rsidR="005A39D8">
        <w:rPr>
          <w:rStyle w:val="inline-comment-marker"/>
          <w:rFonts w:eastAsia="Times New Roman"/>
        </w:rPr>
        <w:t xml:space="preserve"> (über</w:t>
      </w:r>
      <w:r w:rsidR="00B2636B">
        <w:rPr>
          <w:rStyle w:val="inline-comment-marker"/>
          <w:rFonts w:eastAsia="Times New Roman"/>
        </w:rPr>
        <w:t>-</w:t>
      </w:r>
      <w:r w:rsidR="005A39D8">
        <w:rPr>
          <w:rStyle w:val="inline-comment-marker"/>
          <w:rFonts w:eastAsia="Times New Roman"/>
        </w:rPr>
        <w:t>)regionalen Akteuren wie</w:t>
      </w:r>
      <w:r w:rsidR="00B27FE7">
        <w:rPr>
          <w:rStyle w:val="inline-comment-marker"/>
          <w:rFonts w:eastAsia="Times New Roman"/>
        </w:rPr>
        <w:t xml:space="preserve"> open-</w:t>
      </w:r>
      <w:proofErr w:type="spellStart"/>
      <w:proofErr w:type="gramStart"/>
      <w:r w:rsidR="00B27FE7">
        <w:rPr>
          <w:rStyle w:val="inline-comment-marker"/>
          <w:rFonts w:eastAsia="Times New Roman"/>
        </w:rPr>
        <w:t>access.network</w:t>
      </w:r>
      <w:proofErr w:type="spellEnd"/>
      <w:proofErr w:type="gramEnd"/>
      <w:r w:rsidR="005D73AC">
        <w:rPr>
          <w:rStyle w:val="inline-comment-marker"/>
          <w:rFonts w:eastAsia="Times New Roman"/>
        </w:rPr>
        <w:t>.</w:t>
      </w:r>
    </w:p>
    <w:p w14:paraId="0B28236B" w14:textId="0D90843A" w:rsidR="0050179D" w:rsidRDefault="0050179D" w:rsidP="0050179D">
      <w:pPr>
        <w:pStyle w:val="ListmitAbstand"/>
        <w:rPr>
          <w:rStyle w:val="inline-comment-marker"/>
          <w:rFonts w:eastAsia="Times New Roman"/>
        </w:rPr>
      </w:pPr>
      <w:r>
        <w:rPr>
          <w:rStyle w:val="inline-comment-marker"/>
          <w:rFonts w:eastAsia="Times New Roman"/>
        </w:rPr>
        <w:br w:type="page"/>
      </w:r>
    </w:p>
    <w:p w14:paraId="1AA97B37" w14:textId="77C2E716" w:rsidR="00B27FE7" w:rsidRDefault="00B27FE7" w:rsidP="005D73AC">
      <w:pPr>
        <w:pStyle w:val="berschrift1"/>
        <w:rPr>
          <w:rStyle w:val="inline-comment-marker"/>
          <w:rFonts w:ascii="Maven Pro" w:eastAsia="Times New Roman" w:hAnsi="Maven Pro" w:cstheme="minorBidi"/>
          <w:color w:val="auto"/>
          <w:sz w:val="24"/>
          <w:szCs w:val="22"/>
        </w:rPr>
      </w:pPr>
      <w:r>
        <w:rPr>
          <w:rStyle w:val="inline-comment-marker"/>
          <w:rFonts w:eastAsia="Times New Roman"/>
        </w:rPr>
        <w:lastRenderedPageBreak/>
        <w:t>Anhang</w:t>
      </w:r>
    </w:p>
    <w:p w14:paraId="755FB89B" w14:textId="24A06A76" w:rsidR="00B27FE7" w:rsidRDefault="00B27FE7" w:rsidP="00073C44">
      <w:pPr>
        <w:pStyle w:val="berschrift2"/>
        <w:rPr>
          <w:rStyle w:val="inline-comment-marker"/>
          <w:rFonts w:eastAsia="Times New Roman"/>
        </w:rPr>
      </w:pPr>
      <w:r>
        <w:rPr>
          <w:rStyle w:val="inline-comment-marker"/>
          <w:rFonts w:eastAsia="Times New Roman"/>
        </w:rPr>
        <w:t>Weiterführende Ressourcen</w:t>
      </w:r>
      <w:r w:rsidR="004A7C01">
        <w:rPr>
          <w:rStyle w:val="inline-comment-marker"/>
          <w:rFonts w:eastAsia="Times New Roman"/>
        </w:rPr>
        <w:t xml:space="preserve"> und Informationsmaterialien zur Weitergabe an Geförderte</w:t>
      </w:r>
    </w:p>
    <w:p w14:paraId="6CEF9E8D" w14:textId="64BECA0C" w:rsidR="00E25E12" w:rsidRPr="00E25E12" w:rsidRDefault="00E25E12" w:rsidP="00E25E12">
      <w:pPr>
        <w:pStyle w:val="berschrift3"/>
      </w:pPr>
      <w:r>
        <w:t>Open Access</w:t>
      </w:r>
    </w:p>
    <w:p w14:paraId="1D528C5C" w14:textId="77777777" w:rsidR="004A7C01" w:rsidRDefault="0064126D" w:rsidP="00EC2D3F">
      <w:pPr>
        <w:pStyle w:val="Listenabsatz"/>
        <w:numPr>
          <w:ilvl w:val="0"/>
          <w:numId w:val="6"/>
        </w:numPr>
      </w:pPr>
      <w:hyperlink r:id="rId17" w:history="1">
        <w:r w:rsidR="004A7C01" w:rsidRPr="00B7572A">
          <w:rPr>
            <w:rStyle w:val="Hyperlink"/>
          </w:rPr>
          <w:t>open-</w:t>
        </w:r>
        <w:proofErr w:type="spellStart"/>
        <w:r w:rsidR="004A7C01" w:rsidRPr="00B7572A">
          <w:rPr>
            <w:rStyle w:val="Hyperlink"/>
          </w:rPr>
          <w:t>access.network</w:t>
        </w:r>
        <w:proofErr w:type="spellEnd"/>
      </w:hyperlink>
      <w:r w:rsidR="004A7C01">
        <w:t xml:space="preserve"> ist das deutschsprachige Informationsportal zu Open Access. </w:t>
      </w:r>
    </w:p>
    <w:p w14:paraId="4BE42A2F" w14:textId="035EAFDF" w:rsidR="004A7C01" w:rsidRDefault="004A7C01" w:rsidP="00EC2D3F">
      <w:pPr>
        <w:pStyle w:val="Listenabsatz"/>
        <w:numPr>
          <w:ilvl w:val="1"/>
          <w:numId w:val="6"/>
        </w:numPr>
      </w:pPr>
      <w:r>
        <w:t xml:space="preserve">Bei Fragen zu Open Access können Sie oder Ihre Geförderten </w:t>
      </w:r>
      <w:r w:rsidR="00DF35A4">
        <w:t xml:space="preserve">sich an den </w:t>
      </w:r>
      <w:hyperlink r:id="rId18" w:history="1">
        <w:r w:rsidR="00DF35A4" w:rsidRPr="00DF35A4">
          <w:rPr>
            <w:rStyle w:val="Hyperlink"/>
          </w:rPr>
          <w:t>oa.helpdesk</w:t>
        </w:r>
      </w:hyperlink>
      <w:r w:rsidR="00DF35A4">
        <w:t xml:space="preserve"> wenden.</w:t>
      </w:r>
    </w:p>
    <w:p w14:paraId="65B0D894" w14:textId="40A6682D" w:rsidR="00E25E12" w:rsidRDefault="002A462F" w:rsidP="001A552B">
      <w:pPr>
        <w:pStyle w:val="Listenabsatz"/>
        <w:numPr>
          <w:ilvl w:val="1"/>
          <w:numId w:val="6"/>
        </w:numPr>
        <w:rPr>
          <w:rStyle w:val="inline-comment-marker"/>
        </w:rPr>
      </w:pPr>
      <w:r>
        <w:t>I</w:t>
      </w:r>
      <w:r w:rsidR="00334B59">
        <w:t xml:space="preserve">m </w:t>
      </w:r>
      <w:proofErr w:type="spellStart"/>
      <w:r w:rsidR="00334B59">
        <w:t>oa.atlas</w:t>
      </w:r>
      <w:proofErr w:type="spellEnd"/>
      <w:r w:rsidR="00334B59">
        <w:t xml:space="preserve"> </w:t>
      </w:r>
      <w:r>
        <w:t xml:space="preserve">sind </w:t>
      </w:r>
      <w:r w:rsidR="00334B59">
        <w:t xml:space="preserve">Informationen zu </w:t>
      </w:r>
      <w:hyperlink r:id="rId19" w:history="1">
        <w:r w:rsidR="00334B59" w:rsidRPr="007D03C5">
          <w:rPr>
            <w:rStyle w:val="Hyperlink"/>
          </w:rPr>
          <w:t>Open-Access-Vernetzungsstellen</w:t>
        </w:r>
      </w:hyperlink>
      <w:r w:rsidR="00334B59">
        <w:t xml:space="preserve"> sowie </w:t>
      </w:r>
      <w:hyperlink r:id="rId20" w:history="1">
        <w:r w:rsidR="00334B59" w:rsidRPr="007D03C5">
          <w:rPr>
            <w:rStyle w:val="Hyperlink"/>
          </w:rPr>
          <w:t>Strategien und Maßnahmen in den Bundesländern</w:t>
        </w:r>
      </w:hyperlink>
      <w:r w:rsidR="00C95C03">
        <w:t xml:space="preserve"> aufgelistet.</w:t>
      </w:r>
    </w:p>
    <w:p w14:paraId="050A3E6E" w14:textId="1A7C9A8F" w:rsidR="00EA16BE" w:rsidRPr="00EA16BE" w:rsidRDefault="00EA16BE" w:rsidP="00EA16BE">
      <w:pPr>
        <w:pStyle w:val="Listenabsatz"/>
        <w:numPr>
          <w:ilvl w:val="0"/>
          <w:numId w:val="6"/>
        </w:numPr>
        <w:rPr>
          <w:rStyle w:val="Hervorhebung"/>
          <w:i w:val="0"/>
          <w:iCs w:val="0"/>
        </w:rPr>
      </w:pPr>
      <w:r>
        <w:t xml:space="preserve">Das </w:t>
      </w:r>
      <w:hyperlink r:id="rId21" w:history="1">
        <w:r w:rsidRPr="00EA16BE">
          <w:rPr>
            <w:rStyle w:val="Hyperlink"/>
          </w:rPr>
          <w:t>B!SON-Tool</w:t>
        </w:r>
      </w:hyperlink>
      <w:r>
        <w:t xml:space="preserve"> unterstützt beim Finden einer passenden </w:t>
      </w:r>
      <w:r w:rsidR="00A84C4C">
        <w:t>O</w:t>
      </w:r>
      <w:r>
        <w:t xml:space="preserve">pen-Access-Zeitschrift und basiert auf Daten des </w:t>
      </w:r>
      <w:hyperlink r:id="rId22" w:history="1">
        <w:r w:rsidRPr="00EA16BE">
          <w:rPr>
            <w:rStyle w:val="Hyperlink"/>
          </w:rPr>
          <w:t xml:space="preserve">Directory </w:t>
        </w:r>
        <w:proofErr w:type="spellStart"/>
        <w:r w:rsidRPr="00EA16BE">
          <w:rPr>
            <w:rStyle w:val="Hyperlink"/>
          </w:rPr>
          <w:t>of</w:t>
        </w:r>
        <w:proofErr w:type="spellEnd"/>
        <w:r w:rsidRPr="00EA16BE">
          <w:rPr>
            <w:rStyle w:val="Hyperlink"/>
          </w:rPr>
          <w:t xml:space="preserve"> Open Access Journals (DOAJ)</w:t>
        </w:r>
      </w:hyperlink>
      <w:r>
        <w:rPr>
          <w:rStyle w:val="Hervorhebung"/>
          <w:i w:val="0"/>
        </w:rPr>
        <w:t>.</w:t>
      </w:r>
      <w:r w:rsidRPr="00EA16BE">
        <w:rPr>
          <w:rStyle w:val="Hervorhebung"/>
          <w:i w:val="0"/>
        </w:rPr>
        <w:t xml:space="preserve"> </w:t>
      </w:r>
    </w:p>
    <w:p w14:paraId="1D4F08ED" w14:textId="45E93C98" w:rsidR="00150EFF" w:rsidRPr="00150EFF" w:rsidRDefault="00003FA8" w:rsidP="00EA16BE">
      <w:pPr>
        <w:pStyle w:val="Listenabsatz"/>
        <w:numPr>
          <w:ilvl w:val="0"/>
          <w:numId w:val="6"/>
        </w:numPr>
        <w:rPr>
          <w:rStyle w:val="Hervorhebung"/>
          <w:i w:val="0"/>
          <w:iCs w:val="0"/>
        </w:rPr>
      </w:pPr>
      <w:r>
        <w:rPr>
          <w:rStyle w:val="Hervorhebung"/>
          <w:i w:val="0"/>
        </w:rPr>
        <w:t xml:space="preserve">Zeitschriften sowie </w:t>
      </w:r>
      <w:r w:rsidR="001A552B" w:rsidRPr="001A552B">
        <w:rPr>
          <w:rStyle w:val="Hervorhebung"/>
          <w:i w:val="0"/>
        </w:rPr>
        <w:t xml:space="preserve">Open-Access-Optionen ausgewählter </w:t>
      </w:r>
      <w:r w:rsidR="00EA16BE" w:rsidRPr="001A552B">
        <w:rPr>
          <w:rStyle w:val="Hervorhebung"/>
          <w:i w:val="0"/>
        </w:rPr>
        <w:t>Verlage</w:t>
      </w:r>
      <w:r w:rsidR="001A552B" w:rsidRPr="001A552B">
        <w:rPr>
          <w:rStyle w:val="Hervorhebung"/>
          <w:i w:val="0"/>
        </w:rPr>
        <w:t xml:space="preserve"> sind im </w:t>
      </w:r>
      <w:hyperlink r:id="rId23" w:history="1">
        <w:proofErr w:type="spellStart"/>
        <w:r w:rsidR="001A552B" w:rsidRPr="001A552B">
          <w:rPr>
            <w:rStyle w:val="Hyperlink"/>
          </w:rPr>
          <w:t>oa.finder</w:t>
        </w:r>
        <w:proofErr w:type="spellEnd"/>
      </w:hyperlink>
      <w:r w:rsidR="001A552B">
        <w:rPr>
          <w:rStyle w:val="Hervorhebung"/>
          <w:i w:val="0"/>
        </w:rPr>
        <w:t xml:space="preserve"> recherchierbar.</w:t>
      </w:r>
      <w:r w:rsidR="00EA16BE" w:rsidRPr="001A552B">
        <w:rPr>
          <w:rStyle w:val="Hervorhebung"/>
          <w:i w:val="0"/>
        </w:rPr>
        <w:t xml:space="preserve"> </w:t>
      </w:r>
    </w:p>
    <w:p w14:paraId="1A84AB3F" w14:textId="1F3DB4D5" w:rsidR="00EA16BE" w:rsidRPr="001A552B" w:rsidRDefault="0064126D" w:rsidP="00EA16BE">
      <w:pPr>
        <w:pStyle w:val="Listenabsatz"/>
        <w:numPr>
          <w:ilvl w:val="0"/>
          <w:numId w:val="6"/>
        </w:numPr>
      </w:pPr>
      <w:hyperlink r:id="rId24" w:history="1">
        <w:r w:rsidR="001A552B" w:rsidRPr="001A552B">
          <w:rPr>
            <w:rStyle w:val="Hyperlink"/>
          </w:rPr>
          <w:t>OAPEN</w:t>
        </w:r>
      </w:hyperlink>
      <w:r w:rsidR="001A552B">
        <w:t xml:space="preserve"> bietet Informationen zu Open-Access-Büchern und Verlagen. </w:t>
      </w:r>
      <w:r w:rsidR="00EA16BE" w:rsidRPr="001A552B">
        <w:rPr>
          <w:rStyle w:val="Hervorhebung"/>
          <w:i w:val="0"/>
        </w:rPr>
        <w:t xml:space="preserve"> </w:t>
      </w:r>
    </w:p>
    <w:p w14:paraId="5162A62B" w14:textId="58C7316B" w:rsidR="00E25E12" w:rsidRDefault="00073DFE" w:rsidP="00EC2D3F">
      <w:pPr>
        <w:pStyle w:val="Listenabsatz"/>
        <w:numPr>
          <w:ilvl w:val="0"/>
          <w:numId w:val="6"/>
        </w:numPr>
      </w:pPr>
      <w:r>
        <w:t xml:space="preserve">Die </w:t>
      </w:r>
      <w:r w:rsidR="00E25E12">
        <w:t>Liste der durch die</w:t>
      </w:r>
      <w:r>
        <w:t xml:space="preserve"> </w:t>
      </w:r>
      <w:hyperlink r:id="rId25" w:history="1">
        <w:r w:rsidR="00E25E12" w:rsidRPr="00784081">
          <w:rPr>
            <w:rStyle w:val="Hyperlink"/>
          </w:rPr>
          <w:t>DFG empf</w:t>
        </w:r>
        <w:r w:rsidR="00784081" w:rsidRPr="00784081">
          <w:rPr>
            <w:rStyle w:val="Hyperlink"/>
          </w:rPr>
          <w:t xml:space="preserve">ohlenen </w:t>
        </w:r>
        <w:r w:rsidR="0075125D">
          <w:rPr>
            <w:rStyle w:val="Hyperlink"/>
          </w:rPr>
          <w:t>Repositorien</w:t>
        </w:r>
      </w:hyperlink>
      <w:r>
        <w:t xml:space="preserve"> gibt Geförderten eine</w:t>
      </w:r>
      <w:r>
        <w:t xml:space="preserve">n Überblick über </w:t>
      </w:r>
      <w:proofErr w:type="spellStart"/>
      <w:r>
        <w:t>Zweitveröffentlichtungsp</w:t>
      </w:r>
      <w:r>
        <w:t>lattformen</w:t>
      </w:r>
      <w:proofErr w:type="spellEnd"/>
      <w:r w:rsidR="0075125D">
        <w:t>.</w:t>
      </w:r>
      <w:r w:rsidR="00E25E12">
        <w:t xml:space="preserve"> </w:t>
      </w:r>
    </w:p>
    <w:p w14:paraId="23CB4484" w14:textId="6E9004B7" w:rsidR="001A552B" w:rsidRDefault="00073DFE" w:rsidP="0064126D">
      <w:pPr>
        <w:pStyle w:val="Listenabsatz"/>
        <w:numPr>
          <w:ilvl w:val="0"/>
          <w:numId w:val="6"/>
        </w:numPr>
      </w:pPr>
      <w:r>
        <w:t>Die</w:t>
      </w:r>
      <w:r w:rsidR="0064126D">
        <w:t xml:space="preserve"> Seite </w:t>
      </w:r>
      <w:hyperlink r:id="rId26" w:history="1">
        <w:r w:rsidR="0064126D" w:rsidRPr="0064126D">
          <w:rPr>
            <w:rStyle w:val="Hyperlink"/>
          </w:rPr>
          <w:t>Open-Access-Publizieren</w:t>
        </w:r>
      </w:hyperlink>
      <w:r w:rsidR="0064126D">
        <w:t xml:space="preserve"> sowie die</w:t>
      </w:r>
      <w:r>
        <w:t xml:space="preserve"> </w:t>
      </w:r>
      <w:hyperlink r:id="rId27" w:history="1">
        <w:r w:rsidR="001A552B" w:rsidRPr="00DF35A4">
          <w:rPr>
            <w:rStyle w:val="Hyperlink"/>
          </w:rPr>
          <w:t>Checkliste zur Qualität</w:t>
        </w:r>
        <w:r w:rsidR="0075125D">
          <w:rPr>
            <w:rStyle w:val="Hyperlink"/>
          </w:rPr>
          <w:t>sbewertung</w:t>
        </w:r>
        <w:r w:rsidR="001A552B" w:rsidRPr="00DF35A4">
          <w:rPr>
            <w:rStyle w:val="Hyperlink"/>
          </w:rPr>
          <w:t xml:space="preserve"> von Open-Access-Zeitschriften</w:t>
        </w:r>
      </w:hyperlink>
      <w:r w:rsidR="00355AAC">
        <w:t xml:space="preserve"> </w:t>
      </w:r>
      <w:r w:rsidR="0064126D">
        <w:t>gibt Hinweise</w:t>
      </w:r>
      <w:r>
        <w:t xml:space="preserve"> </w:t>
      </w:r>
      <w:r w:rsidR="0064126D">
        <w:t>zur</w:t>
      </w:r>
      <w:r>
        <w:t xml:space="preserve"> </w:t>
      </w:r>
      <w:r w:rsidR="0064126D">
        <w:t>W</w:t>
      </w:r>
      <w:r>
        <w:t>ahl</w:t>
      </w:r>
      <w:r w:rsidR="0064126D">
        <w:t xml:space="preserve"> eines Publikationsorgans</w:t>
      </w:r>
      <w:r>
        <w:t>.</w:t>
      </w:r>
      <w:r w:rsidR="00355AAC">
        <w:t xml:space="preserve"> </w:t>
      </w:r>
    </w:p>
    <w:p w14:paraId="16216B53" w14:textId="66124B11" w:rsidR="006C5CF1" w:rsidRDefault="00355AAC" w:rsidP="006C5CF1">
      <w:pPr>
        <w:pStyle w:val="Listenabsatz"/>
        <w:numPr>
          <w:ilvl w:val="0"/>
          <w:numId w:val="6"/>
        </w:numPr>
      </w:pPr>
      <w:r>
        <w:t>Eine</w:t>
      </w:r>
      <w:r>
        <w:t xml:space="preserve"> </w:t>
      </w:r>
      <w:hyperlink r:id="rId28" w:history="1">
        <w:r w:rsidR="006C5CF1" w:rsidRPr="006E07CB">
          <w:rPr>
            <w:rStyle w:val="Hyperlink"/>
          </w:rPr>
          <w:t>Kurzclip-Reihe zu Open-Access-Lizenzen</w:t>
        </w:r>
      </w:hyperlink>
      <w:r w:rsidR="006C5CF1">
        <w:t xml:space="preserve"> sowie weitere I</w:t>
      </w:r>
      <w:bookmarkStart w:id="0" w:name="_GoBack"/>
      <w:bookmarkEnd w:id="0"/>
      <w:r w:rsidR="006C5CF1">
        <w:t xml:space="preserve">nformationen zu </w:t>
      </w:r>
      <w:hyperlink r:id="rId29" w:history="1">
        <w:r w:rsidR="006C5CF1" w:rsidRPr="00A84C4C">
          <w:rPr>
            <w:rStyle w:val="Hyperlink"/>
          </w:rPr>
          <w:t>Rechtsfragen</w:t>
        </w:r>
      </w:hyperlink>
      <w:r w:rsidR="006C5CF1" w:rsidRPr="00A84C4C">
        <w:t xml:space="preserve"> </w:t>
      </w:r>
      <w:r>
        <w:t xml:space="preserve">sind </w:t>
      </w:r>
      <w:r w:rsidR="006C5CF1" w:rsidRPr="00A84C4C">
        <w:t>auf open-</w:t>
      </w:r>
      <w:proofErr w:type="spellStart"/>
      <w:r w:rsidR="006C5CF1" w:rsidRPr="00A84C4C">
        <w:t>access.network</w:t>
      </w:r>
      <w:proofErr w:type="spellEnd"/>
      <w:r>
        <w:t xml:space="preserve"> zu finden</w:t>
      </w:r>
      <w:r w:rsidR="00003FA8">
        <w:t>.</w:t>
      </w:r>
    </w:p>
    <w:p w14:paraId="3DD7102D" w14:textId="094F2C14" w:rsidR="008F3887" w:rsidRDefault="00355AAC" w:rsidP="00EC2D3F">
      <w:pPr>
        <w:pStyle w:val="Listenabsatz"/>
        <w:numPr>
          <w:ilvl w:val="0"/>
          <w:numId w:val="6"/>
        </w:numPr>
        <w:rPr>
          <w:rStyle w:val="inline-comment-marker"/>
        </w:rPr>
      </w:pPr>
      <w:r>
        <w:t>Die Informationen</w:t>
      </w:r>
      <w:r w:rsidR="008F3887">
        <w:t xml:space="preserve"> des </w:t>
      </w:r>
      <w:hyperlink r:id="rId30" w:history="1">
        <w:r w:rsidR="008F3887" w:rsidRPr="008F3887">
          <w:rPr>
            <w:rStyle w:val="Hyperlink"/>
          </w:rPr>
          <w:t>DEAL-Konsortiums zur Wahl einer CC BY-Lizenz</w:t>
        </w:r>
      </w:hyperlink>
      <w:r>
        <w:rPr>
          <w:rStyle w:val="Hervorhebung"/>
          <w:i w:val="0"/>
        </w:rPr>
        <w:t xml:space="preserve"> beschreiben die Vorteile der vielfach empfohlenen CC-Lizenz. </w:t>
      </w:r>
    </w:p>
    <w:p w14:paraId="34DE1E96" w14:textId="60434716" w:rsidR="00E25E12" w:rsidRPr="00E25E12" w:rsidRDefault="00E25E12" w:rsidP="00E25E12">
      <w:pPr>
        <w:pStyle w:val="berschrift3"/>
        <w:rPr>
          <w:rStyle w:val="inline-comment-marker"/>
          <w:rFonts w:eastAsia="Times New Roman"/>
        </w:rPr>
      </w:pPr>
      <w:r>
        <w:rPr>
          <w:rStyle w:val="inline-comment-marker"/>
          <w:rFonts w:eastAsia="Times New Roman"/>
        </w:rPr>
        <w:t>Forschungsdaten</w:t>
      </w:r>
      <w:r w:rsidR="00431714">
        <w:rPr>
          <w:rStyle w:val="inline-comment-marker"/>
          <w:rFonts w:eastAsia="Times New Roman"/>
        </w:rPr>
        <w:t xml:space="preserve"> und Software</w:t>
      </w:r>
    </w:p>
    <w:p w14:paraId="48E38142" w14:textId="1EF24CA9" w:rsidR="004A7C01" w:rsidRDefault="0064126D" w:rsidP="00EC2D3F">
      <w:pPr>
        <w:pStyle w:val="Listenabsatz"/>
        <w:numPr>
          <w:ilvl w:val="0"/>
          <w:numId w:val="6"/>
        </w:numPr>
      </w:pPr>
      <w:hyperlink r:id="rId31" w:history="1">
        <w:r w:rsidR="004A7C01" w:rsidRPr="00B7572A">
          <w:rPr>
            <w:rStyle w:val="Hyperlink"/>
          </w:rPr>
          <w:t>Forschungsdaten.info</w:t>
        </w:r>
      </w:hyperlink>
      <w:r w:rsidR="004A7C01">
        <w:t xml:space="preserve"> ist das deutschsprachige Informationsportal zu </w:t>
      </w:r>
      <w:r w:rsidR="004A7C01" w:rsidRPr="00E25E12">
        <w:t>Forschungsdatenmanagement (FDM).</w:t>
      </w:r>
      <w:r w:rsidR="00334B59">
        <w:t xml:space="preserve"> </w:t>
      </w:r>
    </w:p>
    <w:p w14:paraId="1E2A9FD4" w14:textId="649DAA2C" w:rsidR="00334B59" w:rsidRDefault="00170758" w:rsidP="00EC2D3F">
      <w:pPr>
        <w:pStyle w:val="Listenabsatz"/>
        <w:numPr>
          <w:ilvl w:val="1"/>
          <w:numId w:val="6"/>
        </w:numPr>
      </w:pPr>
      <w:r>
        <w:t xml:space="preserve">Informationen zu </w:t>
      </w:r>
      <w:hyperlink r:id="rId32" w:history="1">
        <w:r w:rsidR="00334B59" w:rsidRPr="007D03C5">
          <w:rPr>
            <w:rStyle w:val="Hyperlink"/>
          </w:rPr>
          <w:t>Initiativen mit Bezug zu Forschungsdaten</w:t>
        </w:r>
      </w:hyperlink>
      <w:r w:rsidR="00334B59">
        <w:t xml:space="preserve"> </w:t>
      </w:r>
    </w:p>
    <w:p w14:paraId="191D37A4" w14:textId="2352980D" w:rsidR="00170758" w:rsidRPr="004A7C01" w:rsidRDefault="00170758" w:rsidP="00EC2D3F">
      <w:pPr>
        <w:pStyle w:val="Listenabsatz"/>
        <w:numPr>
          <w:ilvl w:val="1"/>
          <w:numId w:val="6"/>
        </w:numPr>
        <w:rPr>
          <w:rStyle w:val="inline-comment-marker"/>
        </w:rPr>
      </w:pPr>
      <w:r>
        <w:rPr>
          <w:rStyle w:val="inline-comment-marker"/>
        </w:rPr>
        <w:t xml:space="preserve">Hinweise zur Erstellung eines </w:t>
      </w:r>
      <w:hyperlink r:id="rId33" w:history="1">
        <w:r w:rsidRPr="00170758">
          <w:rPr>
            <w:rStyle w:val="Hyperlink"/>
          </w:rPr>
          <w:t>Softwaremanagementplan</w:t>
        </w:r>
        <w:r w:rsidR="00A84C4C">
          <w:rPr>
            <w:rStyle w:val="Hyperlink"/>
          </w:rPr>
          <w:t>s</w:t>
        </w:r>
        <w:r w:rsidRPr="00170758">
          <w:rPr>
            <w:rStyle w:val="Hyperlink"/>
          </w:rPr>
          <w:t xml:space="preserve"> (SMP)</w:t>
        </w:r>
      </w:hyperlink>
    </w:p>
    <w:p w14:paraId="4F2DC5C2" w14:textId="63D3AC39" w:rsidR="00E25E12" w:rsidRPr="00170758" w:rsidRDefault="00410A9F" w:rsidP="00EC2D3F">
      <w:pPr>
        <w:pStyle w:val="Listenabsatz"/>
        <w:numPr>
          <w:ilvl w:val="0"/>
          <w:numId w:val="6"/>
        </w:numPr>
        <w:spacing w:before="100" w:beforeAutospacing="1" w:after="100" w:afterAutospacing="1"/>
        <w:rPr>
          <w:rStyle w:val="inline-comment-marker"/>
          <w:rFonts w:eastAsia="Times New Roman"/>
        </w:rPr>
      </w:pPr>
      <w:r>
        <w:rPr>
          <w:rStyle w:val="inline-comment-marker"/>
        </w:rPr>
        <w:t>Es kann auf d</w:t>
      </w:r>
      <w:r w:rsidR="004A7C01" w:rsidRPr="002A462F">
        <w:rPr>
          <w:rStyle w:val="inline-comment-marker"/>
        </w:rPr>
        <w:t>i</w:t>
      </w:r>
      <w:r w:rsidR="00E25E12" w:rsidRPr="002A462F">
        <w:rPr>
          <w:rStyle w:val="inline-comment-marker"/>
        </w:rPr>
        <w:t>e</w:t>
      </w:r>
      <w:r>
        <w:rPr>
          <w:rStyle w:val="inline-comment-marker"/>
        </w:rPr>
        <w:t xml:space="preserve"> Leitlinien der DFG</w:t>
      </w:r>
      <w:r w:rsidR="00E25E12" w:rsidRPr="002A462F">
        <w:rPr>
          <w:rStyle w:val="inline-comment-marker"/>
        </w:rPr>
        <w:t xml:space="preserve"> </w:t>
      </w:r>
      <w:hyperlink r:id="rId34" w:history="1">
        <w:r w:rsidR="00E25E12" w:rsidRPr="002A462F">
          <w:rPr>
            <w:rStyle w:val="Hyperlink"/>
          </w:rPr>
          <w:t>zum Umgang mit Forschungsdaten</w:t>
        </w:r>
      </w:hyperlink>
      <w:r w:rsidR="002A462F" w:rsidRPr="002A462F">
        <w:rPr>
          <w:rStyle w:val="inline-comment-marker"/>
        </w:rPr>
        <w:t xml:space="preserve"> sowie die </w:t>
      </w:r>
      <w:hyperlink r:id="rId35" w:history="1">
        <w:r>
          <w:rPr>
            <w:rStyle w:val="Hyperlink"/>
          </w:rPr>
          <w:t>f</w:t>
        </w:r>
        <w:r w:rsidR="002A462F" w:rsidRPr="002A462F">
          <w:rPr>
            <w:rStyle w:val="Hyperlink"/>
          </w:rPr>
          <w:t>achspezifischen Empfehlungen zum Umgang mit Forschungsdaten</w:t>
        </w:r>
      </w:hyperlink>
      <w:r w:rsidR="0035107A" w:rsidRPr="002A462F">
        <w:rPr>
          <w:rStyle w:val="inline-comment-marker"/>
        </w:rPr>
        <w:t xml:space="preserve"> </w:t>
      </w:r>
      <w:r w:rsidR="002A462F">
        <w:rPr>
          <w:rStyle w:val="inline-comment-marker"/>
        </w:rPr>
        <w:t xml:space="preserve">und </w:t>
      </w:r>
      <w:r w:rsidR="00E25E12" w:rsidRPr="002A462F">
        <w:rPr>
          <w:rStyle w:val="inline-comment-marker"/>
        </w:rPr>
        <w:t>das Papier zum </w:t>
      </w:r>
      <w:hyperlink r:id="rId36" w:history="1">
        <w:r w:rsidR="00E25E12" w:rsidRPr="00431714">
          <w:rPr>
            <w:rStyle w:val="Hyperlink"/>
            <w:rFonts w:eastAsiaTheme="majorEastAsia"/>
          </w:rPr>
          <w:t>Umgang mit Forschungssoftware im Förderhandeln</w:t>
        </w:r>
        <w:r w:rsidR="00E25E12" w:rsidRPr="00431714">
          <w:rPr>
            <w:rStyle w:val="Hyperlink"/>
          </w:rPr>
          <w:t xml:space="preserve"> der DFG</w:t>
        </w:r>
      </w:hyperlink>
      <w:r>
        <w:rPr>
          <w:rStyle w:val="inline-comment-marker"/>
        </w:rPr>
        <w:t xml:space="preserve"> Bezug genommen werden.</w:t>
      </w:r>
    </w:p>
    <w:p w14:paraId="1BC100AD" w14:textId="5188E33A" w:rsidR="00170758" w:rsidRPr="002A462F" w:rsidRDefault="0064126D" w:rsidP="00EC2D3F">
      <w:pPr>
        <w:pStyle w:val="Listenabsatz"/>
        <w:numPr>
          <w:ilvl w:val="0"/>
          <w:numId w:val="6"/>
        </w:numPr>
        <w:spacing w:before="100" w:beforeAutospacing="1" w:after="100" w:afterAutospacing="1"/>
        <w:rPr>
          <w:rFonts w:eastAsia="Times New Roman"/>
        </w:rPr>
      </w:pPr>
      <w:hyperlink r:id="rId37" w:history="1">
        <w:r w:rsidR="006542D2" w:rsidRPr="006542D2">
          <w:rPr>
            <w:rStyle w:val="Hyperlink"/>
          </w:rPr>
          <w:t>de-RSE e.V. - Gesellschaft für Forschungssoftware</w:t>
        </w:r>
      </w:hyperlink>
      <w:r w:rsidR="006542D2" w:rsidRPr="006542D2">
        <w:rPr>
          <w:rStyle w:val="Hervorhebung"/>
          <w:i w:val="0"/>
        </w:rPr>
        <w:t xml:space="preserve"> </w:t>
      </w:r>
      <w:r w:rsidR="006542D2">
        <w:rPr>
          <w:rStyle w:val="Hervorhebung"/>
          <w:i w:val="0"/>
        </w:rPr>
        <w:t xml:space="preserve">erarbeitet Positions- und Empfehlungspapiere, um die Entwicklung und Bereitstellung von </w:t>
      </w:r>
      <w:proofErr w:type="spellStart"/>
      <w:r w:rsidR="006542D2">
        <w:rPr>
          <w:rStyle w:val="Hervorhebung"/>
          <w:i w:val="0"/>
        </w:rPr>
        <w:t>Good</w:t>
      </w:r>
      <w:proofErr w:type="spellEnd"/>
      <w:r w:rsidR="006542D2">
        <w:rPr>
          <w:rStyle w:val="Hervorhebung"/>
          <w:i w:val="0"/>
        </w:rPr>
        <w:t xml:space="preserve"> Practices für Forschungssoftware zu fördern. </w:t>
      </w:r>
    </w:p>
    <w:p w14:paraId="7674E40C" w14:textId="687A14DD" w:rsidR="00150EFF" w:rsidRPr="00073C44" w:rsidRDefault="00150EFF" w:rsidP="00150EFF">
      <w:pPr>
        <w:pStyle w:val="berschrift2"/>
        <w:rPr>
          <w:rStyle w:val="inline-comment-marker"/>
          <w:rFonts w:eastAsia="Times New Roman"/>
        </w:rPr>
      </w:pPr>
      <w:r w:rsidRPr="00073C44">
        <w:rPr>
          <w:rStyle w:val="inline-comment-marker"/>
          <w:rFonts w:eastAsia="Times New Roman"/>
        </w:rPr>
        <w:t xml:space="preserve">Relevante </w:t>
      </w:r>
      <w:r>
        <w:rPr>
          <w:rStyle w:val="inline-comment-marker"/>
          <w:rFonts w:eastAsia="Times New Roman"/>
        </w:rPr>
        <w:t xml:space="preserve">wissenschaftspolitische </w:t>
      </w:r>
      <w:r w:rsidRPr="00073C44">
        <w:rPr>
          <w:rStyle w:val="inline-comment-marker"/>
          <w:rFonts w:eastAsia="Times New Roman"/>
        </w:rPr>
        <w:t>Papiere</w:t>
      </w:r>
    </w:p>
    <w:p w14:paraId="7D5D9E16" w14:textId="77777777" w:rsidR="00150EFF" w:rsidRDefault="00150EFF" w:rsidP="00150EFF">
      <w:pPr>
        <w:pStyle w:val="ListmitAbstand"/>
      </w:pPr>
      <w:r w:rsidRPr="00784081">
        <w:t>Bundesminist</w:t>
      </w:r>
      <w:r>
        <w:t>erium für Bildung und Forschung</w:t>
      </w:r>
      <w:r w:rsidRPr="00784081">
        <w:t xml:space="preserve"> (2023)</w:t>
      </w:r>
      <w:r>
        <w:t>:</w:t>
      </w:r>
      <w:r w:rsidRPr="00784081">
        <w:t xml:space="preserve"> Open Access in Deutsch</w:t>
      </w:r>
      <w:r>
        <w:softHyphen/>
      </w:r>
      <w:r w:rsidRPr="00784081">
        <w:t>land. Gemeinsame Le</w:t>
      </w:r>
      <w:r>
        <w:t xml:space="preserve">itlinien von Bund und Ländern. </w:t>
      </w:r>
      <w:r w:rsidRPr="00784081">
        <w:t xml:space="preserve"> </w:t>
      </w:r>
      <w:hyperlink r:id="rId38" w:history="1">
        <w:r w:rsidRPr="00A3621E">
          <w:rPr>
            <w:rStyle w:val="Hyperlink"/>
            <w:rFonts w:eastAsia="Times New Roman"/>
          </w:rPr>
          <w:t>https://www.bmbf.de/SharedDocs/Publikationen/DE/1/772960_Open_Access_in_Deutschland</w:t>
        </w:r>
      </w:hyperlink>
      <w:r>
        <w:t xml:space="preserve"> </w:t>
      </w:r>
    </w:p>
    <w:p w14:paraId="0B86AA68" w14:textId="77777777" w:rsidR="00150EFF" w:rsidRDefault="00150EFF" w:rsidP="00150EFF">
      <w:pPr>
        <w:pStyle w:val="ListmitAbstand"/>
      </w:pPr>
      <w:r w:rsidRPr="00784081">
        <w:t>Deutsche</w:t>
      </w:r>
      <w:r>
        <w:t xml:space="preserve"> Forschungsgemeinschaft (2022): </w:t>
      </w:r>
      <w:r w:rsidRPr="00E32FED">
        <w:t>Wissenschaftliches Publizieren als Grundlage und Gestaltungsfeld der</w:t>
      </w:r>
      <w:r>
        <w:t xml:space="preserve"> </w:t>
      </w:r>
      <w:r w:rsidRPr="00E32FED">
        <w:t>Wissenschaftsbewertung</w:t>
      </w:r>
      <w:r>
        <w:t xml:space="preserve">. </w:t>
      </w:r>
      <w:hyperlink r:id="rId39" w:history="1">
        <w:r w:rsidRPr="00A3621E">
          <w:rPr>
            <w:rStyle w:val="Hyperlink"/>
            <w:rFonts w:eastAsia="Times New Roman"/>
          </w:rPr>
          <w:t>https://doi.org/10.5281/zenodo.6538163</w:t>
        </w:r>
      </w:hyperlink>
      <w:r>
        <w:t xml:space="preserve">  </w:t>
      </w:r>
    </w:p>
    <w:p w14:paraId="4844075C" w14:textId="77777777" w:rsidR="00150EFF" w:rsidRDefault="00150EFF" w:rsidP="00150EFF">
      <w:pPr>
        <w:pStyle w:val="ListmitAbstand"/>
      </w:pPr>
      <w:r w:rsidRPr="00784081">
        <w:lastRenderedPageBreak/>
        <w:t>Deutsche Forschungsgemeinschaft (2022)</w:t>
      </w:r>
      <w:r>
        <w:t>:</w:t>
      </w:r>
      <w:r w:rsidRPr="00784081">
        <w:t xml:space="preserve"> Open Science als Teil der Wissen</w:t>
      </w:r>
      <w:r>
        <w:softHyphen/>
      </w:r>
      <w:r w:rsidRPr="00784081">
        <w:t xml:space="preserve">schaftskultur. Positionierung der Deutschen Forschungsgemeinschaft. </w:t>
      </w:r>
      <w:hyperlink r:id="rId40" w:history="1">
        <w:r w:rsidRPr="00C95C03">
          <w:rPr>
            <w:rStyle w:val="Hyperlink"/>
            <w:rFonts w:eastAsia="Times New Roman"/>
          </w:rPr>
          <w:t>https://doi.org/10.5281/zenodo.7193838</w:t>
        </w:r>
      </w:hyperlink>
      <w:r w:rsidRPr="00C95C03">
        <w:t xml:space="preserve"> </w:t>
      </w:r>
    </w:p>
    <w:p w14:paraId="74DB3B5F" w14:textId="77777777" w:rsidR="00150EFF" w:rsidRPr="00C95C03" w:rsidRDefault="00150EFF" w:rsidP="00150EFF">
      <w:pPr>
        <w:pStyle w:val="ListmitAbstand"/>
      </w:pPr>
      <w:r w:rsidRPr="00C95C03">
        <w:t>Europäischer Rat – Rat der Europäischen Union (2023): Schlussfolgerungen des Europäischen Rats – Rats der Europäischen Union</w:t>
      </w:r>
      <w:r w:rsidRPr="005B5FCE">
        <w:t>: Wege des hochwertigen, trans</w:t>
      </w:r>
      <w:r>
        <w:softHyphen/>
      </w:r>
      <w:r w:rsidRPr="005B5FCE">
        <w:t>parenten, offenen, vertrauenswürdigen und fairen wissenschaftlichen Publizierens</w:t>
      </w:r>
      <w:r w:rsidRPr="00C95C03">
        <w:br/>
      </w:r>
      <w:r w:rsidRPr="005B5FCE">
        <w:t xml:space="preserve"> </w:t>
      </w:r>
      <w:hyperlink r:id="rId41" w:history="1">
        <w:r w:rsidRPr="00C95C03">
          <w:rPr>
            <w:rStyle w:val="Hyperlink"/>
            <w:szCs w:val="24"/>
          </w:rPr>
          <w:t>https://data.consilium.europa.eu/doc/document/ST-9616-2023-INIT/de/pdf</w:t>
        </w:r>
      </w:hyperlink>
      <w:r w:rsidRPr="00C95C03">
        <w:t xml:space="preserve"> </w:t>
      </w:r>
    </w:p>
    <w:p w14:paraId="19819B62" w14:textId="77777777" w:rsidR="00150EFF" w:rsidRDefault="00150EFF" w:rsidP="00150EFF">
      <w:pPr>
        <w:rPr>
          <w:rStyle w:val="Hyperlink"/>
          <w:rFonts w:eastAsia="Times New Roman"/>
        </w:rPr>
      </w:pPr>
      <w:r w:rsidRPr="00C95C03">
        <w:rPr>
          <w:lang w:val="en-GB"/>
        </w:rPr>
        <w:t xml:space="preserve">UNESCO (2021): UNESCO Recommendation on Open Science. </w:t>
      </w:r>
      <w:hyperlink r:id="rId42" w:history="1">
        <w:r w:rsidRPr="00C95C03">
          <w:rPr>
            <w:rStyle w:val="Hyperlink"/>
            <w:rFonts w:eastAsia="Times New Roman"/>
          </w:rPr>
          <w:t>https://doi.org/10.54677/MNMH8546</w:t>
        </w:r>
      </w:hyperlink>
    </w:p>
    <w:p w14:paraId="4859FB8C" w14:textId="1BB12157" w:rsidR="00486FDB" w:rsidRDefault="00591D56" w:rsidP="00DF35A4">
      <w:pPr>
        <w:pStyle w:val="berschrift2"/>
      </w:pPr>
      <w:r>
        <w:t>Beispiel</w:t>
      </w:r>
      <w:r w:rsidR="00C95C03">
        <w:t xml:space="preserve"> für eine</w:t>
      </w:r>
      <w:r>
        <w:t xml:space="preserve"> Open-Access-</w:t>
      </w:r>
      <w:r w:rsidR="00B27FE7">
        <w:t>Richtlinie</w:t>
      </w:r>
    </w:p>
    <w:p w14:paraId="202E4E6F" w14:textId="24C2928C" w:rsidR="00EE5AEB" w:rsidRPr="00EE5AEB" w:rsidRDefault="00EE5AEB" w:rsidP="00EE5AEB">
      <w:pPr>
        <w:pStyle w:val="berschrift3"/>
      </w:pPr>
      <w:r>
        <w:t>Präambel</w:t>
      </w:r>
    </w:p>
    <w:p w14:paraId="19CA94DF" w14:textId="09CD3FBA" w:rsidR="00EC2D3F" w:rsidRDefault="00EC2D3F" w:rsidP="00EC2D3F">
      <w:pPr>
        <w:pStyle w:val="StandardWeb"/>
        <w:rPr>
          <w:rFonts w:ascii="Times New Roman" w:hAnsi="Times New Roman"/>
        </w:rPr>
      </w:pPr>
      <w:r>
        <w:t>Open Access steht für den freien und uneingeschränkten Zugang zu wissenschaft</w:t>
      </w:r>
      <w:r w:rsidR="00394AC1">
        <w:softHyphen/>
      </w:r>
      <w:r>
        <w:t>lichen Informationen im Internet. Durch den Abbau technischer, finanzieller und recht</w:t>
      </w:r>
      <w:r w:rsidR="00CD1AB8">
        <w:softHyphen/>
      </w:r>
      <w:r w:rsidR="00CD1AB8">
        <w:softHyphen/>
      </w:r>
      <w:r w:rsidR="00394AC1">
        <w:softHyphen/>
      </w:r>
      <w:r w:rsidR="00394AC1">
        <w:softHyphen/>
      </w:r>
      <w:r>
        <w:t>licher Hürden fördert Open Access die Transparenz, beschleunigt wissenschaft</w:t>
      </w:r>
      <w:r w:rsidR="00394AC1">
        <w:softHyphen/>
      </w:r>
      <w:r>
        <w:t>liche Innovationsprozesse und steigert die Sichtbarkeit sowie die gesellschaftliche Wirkung von Forschungsergebnissen.</w:t>
      </w:r>
    </w:p>
    <w:p w14:paraId="0BBDF0E1" w14:textId="254356F4" w:rsidR="00EC2D3F" w:rsidRDefault="00EC2D3F" w:rsidP="00EC2D3F">
      <w:pPr>
        <w:pStyle w:val="StandardWeb"/>
      </w:pPr>
      <w:r>
        <w:t>Als forsc</w:t>
      </w:r>
      <w:r w:rsidR="0025257D">
        <w:t>hungsfördernde Stiftung bekennt</w:t>
      </w:r>
      <w:r>
        <w:t xml:space="preserve"> </w:t>
      </w:r>
      <w:r w:rsidR="0025257D">
        <w:t>sich die Stiftung</w:t>
      </w:r>
      <w:r>
        <w:t xml:space="preserve"> zu den Prinzipi</w:t>
      </w:r>
      <w:r w:rsidR="0025257D">
        <w:t>en von Open Access und sieht</w:t>
      </w:r>
      <w:r>
        <w:t xml:space="preserve"> in einer offenen Wissenschaftskommunikation einen zentralen Bei</w:t>
      </w:r>
      <w:r w:rsidR="00394AC1">
        <w:softHyphen/>
      </w:r>
      <w:r>
        <w:t xml:space="preserve">trag zur Weiterentwicklung von Forschung und Gesellschaft. </w:t>
      </w:r>
      <w:r w:rsidR="0025257D">
        <w:t>Sie setzt sich</w:t>
      </w:r>
      <w:r>
        <w:t xml:space="preserve"> dafür ein, dass die durch </w:t>
      </w:r>
      <w:r w:rsidR="0025257D">
        <w:t>ihre</w:t>
      </w:r>
      <w:r>
        <w:t xml:space="preserve"> Förderung ermöglichten Forschungsergebnisse möglichst frei zugänglich publiziert werden</w:t>
      </w:r>
      <w:r w:rsidR="0025257D">
        <w:t>. Mit dieser Richtlinie schafft</w:t>
      </w:r>
      <w:r>
        <w:t xml:space="preserve"> </w:t>
      </w:r>
      <w:r w:rsidR="0025257D">
        <w:t>die Stiftung</w:t>
      </w:r>
      <w:r>
        <w:t xml:space="preserve"> einen verbind</w:t>
      </w:r>
      <w:r w:rsidR="00394AC1">
        <w:softHyphen/>
      </w:r>
      <w:r>
        <w:t>lichen R</w:t>
      </w:r>
      <w:r w:rsidR="0025257D">
        <w:t>ahmen, um Open Access in ihren</w:t>
      </w:r>
      <w:r>
        <w:t xml:space="preserve"> Förderprogrammen zu veran</w:t>
      </w:r>
      <w:r w:rsidR="00A43C49">
        <w:softHyphen/>
      </w:r>
      <w:r>
        <w:t>kern und nachhaltige Publikationsstrukturen zu stärken.</w:t>
      </w:r>
    </w:p>
    <w:p w14:paraId="10CE8E41" w14:textId="77777777" w:rsidR="00EC2D3F" w:rsidRDefault="00EC2D3F" w:rsidP="00EC2D3F">
      <w:pPr>
        <w:pStyle w:val="berschrift3"/>
      </w:pPr>
      <w:r>
        <w:t>Empfehlungen zur Open-Access-Publikation</w:t>
      </w:r>
    </w:p>
    <w:p w14:paraId="5F341506" w14:textId="2F8F5CF1" w:rsidR="00EC2D3F" w:rsidRDefault="00256E36" w:rsidP="00EC2D3F">
      <w:pPr>
        <w:pStyle w:val="StandardWeb"/>
        <w:numPr>
          <w:ilvl w:val="0"/>
          <w:numId w:val="9"/>
        </w:numPr>
      </w:pPr>
      <w:r>
        <w:t>Die Stiftung bestärkt</w:t>
      </w:r>
      <w:r w:rsidR="00EC2D3F">
        <w:t xml:space="preserve"> Geförderte, ihre Forschungsergebnisse im Sinne des Open-Access-Prinzips frei zugänglich zu veröffentlichen. Idealerweise geschieht dies durch eine Open-Access-Erstveröffentlichung unter einer freien Lizenz (bevorzugt CC BY) oder durch eine zeitnahe Zweitveröffentlichung in einem Open-Access-Repositorium. Dies umfasst sämtliche Publikationstypen, darunter Zeitschrift</w:t>
      </w:r>
      <w:r w:rsidR="00394AC1">
        <w:softHyphen/>
      </w:r>
      <w:r w:rsidR="00EC2D3F">
        <w:t>en</w:t>
      </w:r>
      <w:r w:rsidR="00394AC1">
        <w:softHyphen/>
      </w:r>
      <w:r w:rsidR="00EC2D3F">
        <w:t>ar</w:t>
      </w:r>
      <w:r w:rsidR="00394AC1">
        <w:softHyphen/>
      </w:r>
      <w:r w:rsidR="00EC2D3F">
        <w:t>tikel, Monografien, Sammelbandbeiträge und Konferenzveröffentlichungen.</w:t>
      </w:r>
    </w:p>
    <w:p w14:paraId="6C1776F8" w14:textId="0418F40A" w:rsidR="00EC2D3F" w:rsidRDefault="00EC2D3F" w:rsidP="00EC2D3F">
      <w:pPr>
        <w:pStyle w:val="StandardWeb"/>
        <w:numPr>
          <w:ilvl w:val="0"/>
          <w:numId w:val="9"/>
        </w:numPr>
      </w:pPr>
      <w:r>
        <w:t>Geförde</w:t>
      </w:r>
      <w:r w:rsidR="00256E36">
        <w:t>rte werden ausdrücklich aufgefordert</w:t>
      </w:r>
      <w:r>
        <w:t xml:space="preserve">, bei Vertragsabschlüssen mit Verlagen auf eine möglichst weitreichende Wahrung eigener Nutzungsrechte zu achten. Dies erleichtert </w:t>
      </w:r>
      <w:r w:rsidR="00E86AD5">
        <w:t>ihnen die Zweitveröffentlichung</w:t>
      </w:r>
      <w:r>
        <w:t xml:space="preserve"> und ermöglicht es, Kopien ihrer Publikationen in Open-Access-Repositorien zugänglich zu machen.</w:t>
      </w:r>
    </w:p>
    <w:p w14:paraId="5B3C0898" w14:textId="245D9066" w:rsidR="00EC2D3F" w:rsidRDefault="00F43A15" w:rsidP="00EC2D3F">
      <w:pPr>
        <w:pStyle w:val="StandardWeb"/>
        <w:numPr>
          <w:ilvl w:val="0"/>
          <w:numId w:val="9"/>
        </w:numPr>
      </w:pPr>
      <w:r>
        <w:t xml:space="preserve">Um den offenen Zugang zu Forschungsergebnissen zu erleichtern, regt die Stiftung dazu an, verstärkt in wissenschaftsgeleiteten Diamond-Open-Access-Publikationsorganen zu veröffentlichen. Diese beteiligen weder Lesende </w:t>
      </w:r>
      <w:r w:rsidR="00072D63">
        <w:t>noch Autor*innen an den Kosten.</w:t>
      </w:r>
    </w:p>
    <w:p w14:paraId="3FB9D052" w14:textId="4DE0B80E" w:rsidR="00256E36" w:rsidRDefault="00256E36" w:rsidP="00EC2D3F">
      <w:pPr>
        <w:pStyle w:val="StandardWeb"/>
        <w:numPr>
          <w:ilvl w:val="0"/>
          <w:numId w:val="9"/>
        </w:numPr>
      </w:pPr>
      <w:r>
        <w:t>Geförderte werden ermutigt, auch ihre Forschungsdaten, Software, Methoden und andere relevante Materialien im Sinne von Open Data zugänglich zu machen, um Transparenz, Nachvollziehbarkeit und die Weiterverwendung von Forschungs</w:t>
      </w:r>
      <w:r w:rsidR="00394AC1">
        <w:softHyphen/>
      </w:r>
      <w:r w:rsidR="00394AC1">
        <w:softHyphen/>
      </w:r>
      <w:r>
        <w:t>ergebnissen zu fördern.</w:t>
      </w:r>
    </w:p>
    <w:p w14:paraId="29229CD7" w14:textId="21F96B32" w:rsidR="00EC2D3F" w:rsidRDefault="00EC2D3F" w:rsidP="00EC2D3F">
      <w:pPr>
        <w:pStyle w:val="berschrift3"/>
      </w:pPr>
      <w:r>
        <w:lastRenderedPageBreak/>
        <w:t>Maßnahmen zur Unterstützung von Open Access</w:t>
      </w:r>
    </w:p>
    <w:p w14:paraId="2FE7B3FB" w14:textId="08C541AC" w:rsidR="00EC2D3F" w:rsidRDefault="00EC2D3F" w:rsidP="00EC2D3F">
      <w:pPr>
        <w:pStyle w:val="StandardWeb"/>
      </w:pPr>
      <w:r>
        <w:t>Die Stiftung unterstützt ihre Geförderten dabei, Forschungsergebnisse im Sinne des Open-Access-Prinzips frei zugängli</w:t>
      </w:r>
      <w:r w:rsidR="00DE15E9">
        <w:t>ch zu machen, indem sie</w:t>
      </w:r>
      <w:r>
        <w:t>:</w:t>
      </w:r>
    </w:p>
    <w:p w14:paraId="66F06FC9" w14:textId="0E1BFBD6" w:rsidR="00EC2D3F" w:rsidRDefault="00EC2D3F" w:rsidP="00EC2D3F">
      <w:pPr>
        <w:pStyle w:val="StandardWeb"/>
        <w:numPr>
          <w:ilvl w:val="0"/>
          <w:numId w:val="10"/>
        </w:numPr>
      </w:pPr>
      <w:r>
        <w:t>Open-Access-Publikationskosten (</w:t>
      </w:r>
      <w:proofErr w:type="spellStart"/>
      <w:r>
        <w:t>Article</w:t>
      </w:r>
      <w:proofErr w:type="spellEnd"/>
      <w:r>
        <w:t xml:space="preserve"> Processing </w:t>
      </w:r>
      <w:proofErr w:type="spellStart"/>
      <w:r>
        <w:t>Charges</w:t>
      </w:r>
      <w:proofErr w:type="spellEnd"/>
      <w:r>
        <w:t xml:space="preserve"> (APC) / Book Processing </w:t>
      </w:r>
      <w:proofErr w:type="spellStart"/>
      <w:r>
        <w:t>Charges</w:t>
      </w:r>
      <w:proofErr w:type="spellEnd"/>
      <w:r>
        <w:t xml:space="preserve"> (BPC))</w:t>
      </w:r>
      <w:r w:rsidR="006542D2">
        <w:t xml:space="preserve"> im Rahmen ihrer Förderung</w:t>
      </w:r>
      <w:r w:rsidR="00DE15E9">
        <w:t xml:space="preserve"> übernimmt</w:t>
      </w:r>
      <w:r>
        <w:t>.</w:t>
      </w:r>
    </w:p>
    <w:p w14:paraId="4F280D3C" w14:textId="3BF82450" w:rsidR="00EE5AEB" w:rsidRDefault="00EE5AEB" w:rsidP="00AD3AF6">
      <w:pPr>
        <w:pStyle w:val="StandardWeb"/>
        <w:numPr>
          <w:ilvl w:val="0"/>
          <w:numId w:val="10"/>
        </w:numPr>
      </w:pPr>
      <w:r>
        <w:t>Sich zu einer wissenschaftsadäquaten Forschungsbewertung bekennt, die neben der inhaltlichen Qualität auch Aspekte wie Offenheit, Transparenz und gesellschaftliche Wirkung von Forschung berücksichtigt. Antragstellende werden gebeten, Open-Access-Publikationen in ihrer Publikationsliste deutlich auszuweisen.</w:t>
      </w:r>
    </w:p>
    <w:p w14:paraId="30FD566D" w14:textId="2136D9B1" w:rsidR="00EC2D3F" w:rsidRDefault="00EE5AEB" w:rsidP="00EC2D3F">
      <w:pPr>
        <w:pStyle w:val="StandardWeb"/>
        <w:numPr>
          <w:ilvl w:val="0"/>
          <w:numId w:val="10"/>
        </w:numPr>
      </w:pPr>
      <w:r>
        <w:t>Begu</w:t>
      </w:r>
      <w:r w:rsidR="00EB3D16">
        <w:t>tachtende dafür sensibilisiert</w:t>
      </w:r>
      <w:r w:rsidR="00410A9F">
        <w:t>,</w:t>
      </w:r>
      <w:r w:rsidR="00EB3D16">
        <w:t xml:space="preserve"> </w:t>
      </w:r>
      <w:r>
        <w:t>qualitative Kriterien über rein quantitative Metriken zu stellen.</w:t>
      </w:r>
    </w:p>
    <w:p w14:paraId="01E9565D" w14:textId="49A2EC50" w:rsidR="00EC2D3F" w:rsidRDefault="00EE5AEB" w:rsidP="00EC2D3F">
      <w:pPr>
        <w:pStyle w:val="StandardWeb"/>
        <w:numPr>
          <w:ilvl w:val="0"/>
          <w:numId w:val="10"/>
        </w:numPr>
      </w:pPr>
      <w:r>
        <w:t>Ihren Geförderten ausdrücklich</w:t>
      </w:r>
      <w:r w:rsidR="00EC2D3F">
        <w:t xml:space="preserve"> empfiehlt, sich bei der Auswahl geeigneter Pub</w:t>
      </w:r>
      <w:r w:rsidR="00A43C49">
        <w:softHyphen/>
      </w:r>
      <w:r w:rsidR="00EC2D3F">
        <w:t>likationsorte sow</w:t>
      </w:r>
      <w:r>
        <w:t>ie bei rechtlichen Fragen an</w:t>
      </w:r>
      <w:r w:rsidR="00EC2D3F">
        <w:t xml:space="preserve"> </w:t>
      </w:r>
      <w:r>
        <w:t>B</w:t>
      </w:r>
      <w:r w:rsidR="00EC2D3F">
        <w:t>ibliothek</w:t>
      </w:r>
      <w:r>
        <w:t>en</w:t>
      </w:r>
      <w:r w:rsidR="00EC2D3F">
        <w:t xml:space="preserve"> oder an Open-Access-Servicestellen zu wenden.</w:t>
      </w:r>
      <w:r>
        <w:t xml:space="preserve"> </w:t>
      </w:r>
    </w:p>
    <w:p w14:paraId="0ADE11C9" w14:textId="1DD6516F" w:rsidR="00EC2D3F" w:rsidRDefault="00EE5AEB" w:rsidP="00256E36">
      <w:pPr>
        <w:pStyle w:val="StandardWeb"/>
        <w:numPr>
          <w:ilvl w:val="0"/>
          <w:numId w:val="10"/>
        </w:numPr>
      </w:pPr>
      <w:r>
        <w:t>D</w:t>
      </w:r>
      <w:r w:rsidR="00EC2D3F">
        <w:t xml:space="preserve">ie </w:t>
      </w:r>
      <w:r w:rsidR="00E86AD5">
        <w:t>Entwicklung</w:t>
      </w:r>
      <w:r w:rsidR="00EC2D3F">
        <w:t xml:space="preserve"> </w:t>
      </w:r>
      <w:r w:rsidR="00E86AD5">
        <w:t xml:space="preserve">nicht-kommerzieller </w:t>
      </w:r>
      <w:r w:rsidR="00EC2D3F">
        <w:t>Open-Access-</w:t>
      </w:r>
      <w:r w:rsidR="00150EFF">
        <w:t>Infras</w:t>
      </w:r>
      <w:r w:rsidR="00EC2D3F">
        <w:t>trukturen</w:t>
      </w:r>
      <w:r w:rsidR="00E86AD5">
        <w:t xml:space="preserve"> </w:t>
      </w:r>
      <w:r w:rsidR="00150EFF">
        <w:t xml:space="preserve">und Plattformen </w:t>
      </w:r>
      <w:r w:rsidR="00E86AD5">
        <w:t>stärkt,</w:t>
      </w:r>
      <w:r w:rsidR="006542D2">
        <w:t xml:space="preserve"> sofern diese </w:t>
      </w:r>
      <w:r w:rsidR="00EB3D16">
        <w:t>der Mission der Stiftung entsprechen</w:t>
      </w:r>
      <w:r w:rsidR="00EC2D3F">
        <w:t>.</w:t>
      </w:r>
    </w:p>
    <w:p w14:paraId="277A1AFA" w14:textId="016FB7F3" w:rsidR="00272A9C" w:rsidRPr="00DF35A4" w:rsidRDefault="00EC2D3F" w:rsidP="00DF35A4">
      <w:pPr>
        <w:pStyle w:val="StandardWeb"/>
      </w:pPr>
      <w:r>
        <w:t>Diese Maßnahmen sollen Geförderte dabei unterstützen, Open Access als Standard in ihrer wissenschaftlichen Praxis zu etablieren.</w:t>
      </w:r>
    </w:p>
    <w:sectPr w:rsidR="00272A9C" w:rsidRPr="00DF35A4" w:rsidSect="00427675">
      <w:footerReference w:type="default" r:id="rId43"/>
      <w:pgSz w:w="11906" w:h="16838"/>
      <w:pgMar w:top="1304" w:right="1247" w:bottom="1134" w:left="1304" w:header="709" w:footer="709" w:gutter="0"/>
      <w:pgNumType w:start="1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B0D09B7" w16cex:dateUtc="2024-12-18T07:4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11C13B1" w16cid:durableId="2B0D09B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C74248" w14:textId="77777777" w:rsidR="00C70B4A" w:rsidRDefault="00C70B4A" w:rsidP="00A4401F">
      <w:pPr>
        <w:spacing w:after="0"/>
      </w:pPr>
      <w:r>
        <w:separator/>
      </w:r>
    </w:p>
  </w:endnote>
  <w:endnote w:type="continuationSeparator" w:id="0">
    <w:p w14:paraId="71F990D8" w14:textId="77777777" w:rsidR="00C70B4A" w:rsidRDefault="00C70B4A" w:rsidP="00A4401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ven Pro">
    <w:altName w:val="Times New Roman"/>
    <w:panose1 w:val="00000000000000000000"/>
    <w:charset w:val="00"/>
    <w:family w:val="auto"/>
    <w:pitch w:val="variable"/>
    <w:sig w:usb0="A00000FF" w:usb1="5000205B" w:usb2="00000000" w:usb3="00000000" w:csb0="00000193" w:csb1="00000000"/>
  </w:font>
  <w:font w:name="Maven Pro SemiBold">
    <w:altName w:val="Times New Roman"/>
    <w:panose1 w:val="00000000000000000000"/>
    <w:charset w:val="00"/>
    <w:family w:val="auto"/>
    <w:pitch w:val="variable"/>
    <w:sig w:usb0="A00000FF" w:usb1="5000205B" w:usb2="00000000" w:usb3="00000000" w:csb0="00000193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60B0B7" w14:textId="77777777" w:rsidR="00D7268A" w:rsidRDefault="00D7268A" w:rsidP="00A4401F">
    <w:pPr>
      <w:pStyle w:val="Fuzeile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87767995"/>
      <w:docPartObj>
        <w:docPartGallery w:val="Page Numbers (Bottom of Page)"/>
        <w:docPartUnique/>
      </w:docPartObj>
    </w:sdtPr>
    <w:sdtEndPr/>
    <w:sdtContent>
      <w:p w14:paraId="444BEA33" w14:textId="5BEB703B" w:rsidR="00D7268A" w:rsidRDefault="00D7268A" w:rsidP="00A4401F">
        <w:pPr>
          <w:pStyle w:val="Fuzeile"/>
          <w:jc w:val="center"/>
        </w:pPr>
        <w:r>
          <w:rPr>
            <w:noProof/>
            <w:lang w:eastAsia="de-DE"/>
          </w:rPr>
          <w:drawing>
            <wp:anchor distT="0" distB="0" distL="114300" distR="114300" simplePos="0" relativeHeight="251657216" behindDoc="0" locked="0" layoutInCell="1" allowOverlap="1" wp14:anchorId="46A6EB2F" wp14:editId="4D8DF5AD">
              <wp:simplePos x="0" y="0"/>
              <wp:positionH relativeFrom="column">
                <wp:posOffset>5318125</wp:posOffset>
              </wp:positionH>
              <wp:positionV relativeFrom="paragraph">
                <wp:posOffset>-721995</wp:posOffset>
              </wp:positionV>
              <wp:extent cx="1884680" cy="2090420"/>
              <wp:effectExtent l="457200" t="0" r="382270" b="367030"/>
              <wp:wrapNone/>
              <wp:docPr id="7" name="Bild 7" descr="triangle-overlay_3000_2000_transparent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7" descr="triangle-overlay_3000_2000_transparent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l="9206" r="58035" b="45677"/>
                      <a:stretch>
                        <a:fillRect/>
                      </a:stretch>
                    </pic:blipFill>
                    <pic:spPr bwMode="auto">
                      <a:xfrm rot="2288612">
                        <a:off x="0" y="0"/>
                        <a:ext cx="1884680" cy="209042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64126D">
          <w:rPr>
            <w:noProof/>
          </w:rPr>
          <w:t>7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D255E4" w14:textId="77777777" w:rsidR="00C70B4A" w:rsidRDefault="00C70B4A" w:rsidP="00A4401F">
      <w:pPr>
        <w:spacing w:after="0"/>
      </w:pPr>
      <w:r>
        <w:separator/>
      </w:r>
    </w:p>
  </w:footnote>
  <w:footnote w:type="continuationSeparator" w:id="0">
    <w:p w14:paraId="7C1215CD" w14:textId="77777777" w:rsidR="00C70B4A" w:rsidRDefault="00C70B4A" w:rsidP="00A4401F">
      <w:pPr>
        <w:spacing w:after="0"/>
      </w:pPr>
      <w:r>
        <w:continuationSeparator/>
      </w:r>
    </w:p>
  </w:footnote>
  <w:footnote w:id="1">
    <w:p w14:paraId="7B82D11C" w14:textId="00E9A861" w:rsidR="00B914B9" w:rsidRPr="00EE4DCA" w:rsidRDefault="00B914B9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016EE2">
        <w:rPr>
          <w:rFonts w:eastAsia="Times New Roman"/>
        </w:rPr>
        <w:t xml:space="preserve">Open Science </w:t>
      </w:r>
      <w:r w:rsidR="00C34E16">
        <w:rPr>
          <w:rFonts w:eastAsia="Times New Roman"/>
        </w:rPr>
        <w:t>ist in den</w:t>
      </w:r>
      <w:r w:rsidRPr="00016EE2">
        <w:rPr>
          <w:rFonts w:eastAsia="Times New Roman"/>
        </w:rPr>
        <w:t xml:space="preserve"> Leitlinien zur guten Wissenschaftlichen Praxis verankert</w:t>
      </w:r>
      <w:r w:rsidR="009E29C0">
        <w:rPr>
          <w:rFonts w:eastAsia="Times New Roman"/>
        </w:rPr>
        <w:t>:</w:t>
      </w:r>
      <w:r w:rsidR="006B697E">
        <w:rPr>
          <w:rFonts w:eastAsia="Times New Roman"/>
        </w:rPr>
        <w:t xml:space="preserve"> </w:t>
      </w:r>
      <w:r w:rsidR="002A462F">
        <w:t>Deutsche Forschungsgemeinschaft</w:t>
      </w:r>
      <w:r w:rsidR="006B697E" w:rsidRPr="009E29C0">
        <w:t xml:space="preserve"> </w:t>
      </w:r>
      <w:r w:rsidR="002A462F" w:rsidRPr="002A462F">
        <w:t>(2025):</w:t>
      </w:r>
      <w:r w:rsidR="006B697E" w:rsidRPr="002A462F">
        <w:t xml:space="preserve"> </w:t>
      </w:r>
      <w:r w:rsidR="00C34E16">
        <w:t>Leitlinien zur Sicherung guter wissenschaftlicher Praxis</w:t>
      </w:r>
      <w:r w:rsidR="00C34E16" w:rsidRPr="00EE4DCA">
        <w:t>.</w:t>
      </w:r>
      <w:r w:rsidR="00C34E16">
        <w:t xml:space="preserve"> Kodex. Version 1.2</w:t>
      </w:r>
      <w:r w:rsidR="006B697E" w:rsidRPr="00EE4DCA">
        <w:t xml:space="preserve">. </w:t>
      </w:r>
      <w:hyperlink r:id="rId1" w:history="1">
        <w:r w:rsidR="00EE4DCA" w:rsidRPr="00A3621E">
          <w:rPr>
            <w:rStyle w:val="Hyperlink"/>
          </w:rPr>
          <w:t>https://doi.org/10.5281/zenodo.14281892</w:t>
        </w:r>
      </w:hyperlink>
      <w:r w:rsidR="00EE4DCA">
        <w:t xml:space="preserve"> </w:t>
      </w:r>
    </w:p>
  </w:footnote>
  <w:footnote w:id="2">
    <w:p w14:paraId="536A1F23" w14:textId="51C2C1F1" w:rsidR="00B914B9" w:rsidRDefault="00B914B9">
      <w:pPr>
        <w:pStyle w:val="Funotentext"/>
      </w:pPr>
      <w:r>
        <w:rPr>
          <w:rStyle w:val="Funotenzeichen"/>
        </w:rPr>
        <w:footnoteRef/>
      </w:r>
      <w:r>
        <w:t xml:space="preserve"> Wissenschaftsrat (2022): </w:t>
      </w:r>
      <w:r w:rsidRPr="00B914B9">
        <w:t>Empfehlungen zur Transformation des wissenschaftlichen Publizierens zu Open Access</w:t>
      </w:r>
      <w:r>
        <w:t xml:space="preserve">; Köln. </w:t>
      </w:r>
      <w:hyperlink r:id="rId2" w:history="1">
        <w:r w:rsidR="00EE4DCA" w:rsidRPr="00A3621E">
          <w:rPr>
            <w:rStyle w:val="Hyperlink"/>
          </w:rPr>
          <w:t>https://doi.org/10.57674/fyrc-vb61</w:t>
        </w:r>
      </w:hyperlink>
      <w:r w:rsidR="00EE4DCA">
        <w:rPr>
          <w:rStyle w:val="value"/>
        </w:rPr>
        <w:t xml:space="preserve"> </w:t>
      </w:r>
    </w:p>
  </w:footnote>
  <w:footnote w:id="3">
    <w:p w14:paraId="6833D02F" w14:textId="209B6B2C" w:rsidR="00D7268A" w:rsidRDefault="00D7268A">
      <w:pPr>
        <w:pStyle w:val="Funotentext"/>
      </w:pPr>
      <w:r>
        <w:rPr>
          <w:rStyle w:val="Funotenzeichen"/>
        </w:rPr>
        <w:footnoteRef/>
      </w:r>
      <w:r>
        <w:t xml:space="preserve"> Berliner Erklärung</w:t>
      </w:r>
      <w:r w:rsidR="005A39D8">
        <w:t xml:space="preserve"> </w:t>
      </w:r>
      <w:r w:rsidR="00B914B9" w:rsidRPr="005A39D8">
        <w:rPr>
          <w:rStyle w:val="inline-comment-marker"/>
          <w:rFonts w:eastAsia="Times New Roman"/>
        </w:rPr>
        <w:t>über den offenen Zugang zu wissenschaftlichem Wissen</w:t>
      </w:r>
      <w:r w:rsidR="00B914B9">
        <w:t xml:space="preserve"> </w:t>
      </w:r>
      <w:r w:rsidR="005A39D8">
        <w:t>(20</w:t>
      </w:r>
      <w:r w:rsidR="00EE4DCA">
        <w:t>0</w:t>
      </w:r>
      <w:r w:rsidR="005A39D8">
        <w:t>3)</w:t>
      </w:r>
      <w:r w:rsidR="00B914B9">
        <w:t>:</w:t>
      </w:r>
      <w:r w:rsidR="005A39D8">
        <w:t xml:space="preserve"> </w:t>
      </w:r>
      <w:hyperlink r:id="rId3" w:history="1">
        <w:r w:rsidR="00EE4DCA" w:rsidRPr="00A3621E">
          <w:rPr>
            <w:rStyle w:val="Hyperlink"/>
          </w:rPr>
          <w:t>https://openaccess.mpg.de/Berliner-Erklaerung</w:t>
        </w:r>
      </w:hyperlink>
      <w:r w:rsidR="00EE4DCA">
        <w:t xml:space="preserve"> </w:t>
      </w:r>
    </w:p>
  </w:footnote>
  <w:footnote w:id="4">
    <w:p w14:paraId="66E48C9E" w14:textId="38E0A333" w:rsidR="00980F48" w:rsidRPr="00605857" w:rsidRDefault="00B578D9">
      <w:pPr>
        <w:pStyle w:val="Funotentext"/>
      </w:pPr>
      <w:r>
        <w:rPr>
          <w:rStyle w:val="Funotenzeichen"/>
        </w:rPr>
        <w:footnoteRef/>
      </w:r>
      <w:r w:rsidR="00980F48" w:rsidRPr="00605857">
        <w:rPr>
          <w:lang w:val="en-US"/>
        </w:rPr>
        <w:t xml:space="preserve"> </w:t>
      </w:r>
      <w:r w:rsidR="00A43C49" w:rsidRPr="00A43C49">
        <w:rPr>
          <w:lang w:val="en-US"/>
        </w:rPr>
        <w:t xml:space="preserve">San Francisco </w:t>
      </w:r>
      <w:proofErr w:type="spellStart"/>
      <w:r w:rsidR="00A43C49" w:rsidRPr="00A43C49">
        <w:rPr>
          <w:lang w:val="en-US"/>
        </w:rPr>
        <w:t>Erklärung</w:t>
      </w:r>
      <w:proofErr w:type="spellEnd"/>
      <w:r w:rsidR="00A43C49" w:rsidRPr="00A43C49">
        <w:rPr>
          <w:lang w:val="en-US"/>
        </w:rPr>
        <w:t xml:space="preserve"> </w:t>
      </w:r>
      <w:proofErr w:type="spellStart"/>
      <w:r w:rsidR="00A43C49" w:rsidRPr="00A43C49">
        <w:rPr>
          <w:lang w:val="en-US"/>
        </w:rPr>
        <w:t>zur</w:t>
      </w:r>
      <w:proofErr w:type="spellEnd"/>
      <w:r w:rsidR="00A43C49" w:rsidRPr="00A43C49">
        <w:rPr>
          <w:lang w:val="en-US"/>
        </w:rPr>
        <w:t xml:space="preserve"> </w:t>
      </w:r>
      <w:proofErr w:type="spellStart"/>
      <w:r w:rsidR="00A43C49" w:rsidRPr="00A43C49">
        <w:rPr>
          <w:lang w:val="en-US"/>
        </w:rPr>
        <w:t>Forschungsbewertung</w:t>
      </w:r>
      <w:proofErr w:type="spellEnd"/>
      <w:r w:rsidR="00A43C49">
        <w:rPr>
          <w:lang w:val="en-US"/>
        </w:rPr>
        <w:t xml:space="preserve"> (2012)</w:t>
      </w:r>
      <w:r w:rsidR="00A43C49" w:rsidRPr="00A43C49">
        <w:rPr>
          <w:lang w:val="en-US"/>
        </w:rPr>
        <w:t xml:space="preserve">: </w:t>
      </w:r>
      <w:hyperlink r:id="rId4" w:history="1">
        <w:r w:rsidR="00A43C49" w:rsidRPr="004B3EFB">
          <w:rPr>
            <w:rStyle w:val="Hyperlink"/>
            <w:lang w:val="en-US"/>
          </w:rPr>
          <w:t>https://sfdora.org/read/read-the-declaration-deutsch/</w:t>
        </w:r>
      </w:hyperlink>
      <w:r w:rsidR="00A43C49">
        <w:rPr>
          <w:lang w:val="en-US"/>
        </w:rPr>
        <w:t xml:space="preserve"> und </w:t>
      </w:r>
      <w:r w:rsidR="00980F48" w:rsidRPr="00605857">
        <w:rPr>
          <w:lang w:val="en-US"/>
        </w:rPr>
        <w:t>Coalition for Advancing Research Assessment (</w:t>
      </w:r>
      <w:proofErr w:type="spellStart"/>
      <w:r w:rsidR="00980F48" w:rsidRPr="00605857">
        <w:rPr>
          <w:lang w:val="en-US"/>
        </w:rPr>
        <w:t>CoARA</w:t>
      </w:r>
      <w:proofErr w:type="spellEnd"/>
      <w:r w:rsidR="00980F48" w:rsidRPr="00605857">
        <w:rPr>
          <w:lang w:val="en-US"/>
        </w:rPr>
        <w:t xml:space="preserve">) </w:t>
      </w:r>
      <w:r w:rsidR="00605857" w:rsidRPr="00605857">
        <w:rPr>
          <w:lang w:val="en-US"/>
        </w:rPr>
        <w:t>(</w:t>
      </w:r>
      <w:r w:rsidR="00605857">
        <w:rPr>
          <w:lang w:val="en-US"/>
        </w:rPr>
        <w:t>2022</w:t>
      </w:r>
      <w:r w:rsidR="00605857" w:rsidRPr="00605857">
        <w:rPr>
          <w:lang w:val="en-US"/>
        </w:rPr>
        <w:t>)</w:t>
      </w:r>
      <w:r w:rsidR="00605857">
        <w:rPr>
          <w:lang w:val="en-US"/>
        </w:rPr>
        <w:t xml:space="preserve">: </w:t>
      </w:r>
      <w:r w:rsidR="00980F48" w:rsidRPr="00605857">
        <w:rPr>
          <w:lang w:val="en-US"/>
        </w:rPr>
        <w:t xml:space="preserve">Agreement </w:t>
      </w:r>
      <w:r w:rsidR="00605857">
        <w:rPr>
          <w:lang w:val="en-US"/>
        </w:rPr>
        <w:t xml:space="preserve">on Reforming Research Assessment. </w:t>
      </w:r>
      <w:r w:rsidR="00605857" w:rsidRPr="00F9512A">
        <w:t>S.4.</w:t>
      </w:r>
      <w:r w:rsidR="00980F48" w:rsidRPr="00F9512A">
        <w:t xml:space="preserve"> </w:t>
      </w:r>
      <w:hyperlink r:id="rId5" w:history="1">
        <w:r w:rsidR="00EE4DCA" w:rsidRPr="00A3621E">
          <w:rPr>
            <w:rStyle w:val="Hyperlink"/>
          </w:rPr>
          <w:t>https://coara.eu/agreement/the-agreement-full-text/</w:t>
        </w:r>
      </w:hyperlink>
      <w:r w:rsidR="00EE4DCA">
        <w:t xml:space="preserve"> </w:t>
      </w:r>
      <w:r w:rsidR="00980F48" w:rsidRPr="00605857">
        <w:t xml:space="preserve"> </w:t>
      </w:r>
    </w:p>
    <w:p w14:paraId="722D8E62" w14:textId="03901491" w:rsidR="00B578D9" w:rsidRPr="00980F48" w:rsidRDefault="00980F48">
      <w:pPr>
        <w:pStyle w:val="Funotentext"/>
      </w:pPr>
      <w:r>
        <w:t xml:space="preserve">Die DFG ist Mitglied des National </w:t>
      </w:r>
      <w:proofErr w:type="spellStart"/>
      <w:r>
        <w:t>Chapters</w:t>
      </w:r>
      <w:proofErr w:type="spellEnd"/>
      <w:r>
        <w:t xml:space="preserve"> und setzt sich für die Umsetzung des </w:t>
      </w:r>
      <w:proofErr w:type="spellStart"/>
      <w:r>
        <w:t>CoARA</w:t>
      </w:r>
      <w:proofErr w:type="spellEnd"/>
      <w:r>
        <w:t>-Agreement</w:t>
      </w:r>
      <w:r w:rsidR="00EE4DCA">
        <w:t>s</w:t>
      </w:r>
      <w:r>
        <w:t xml:space="preserve"> in ihrer Förderpraxis ein: </w:t>
      </w:r>
      <w:hyperlink r:id="rId6" w:history="1">
        <w:r w:rsidR="00EE4DCA" w:rsidRPr="00A3621E">
          <w:rPr>
            <w:rStyle w:val="Hyperlink"/>
          </w:rPr>
          <w:t>https://coara.eu/working-groups/national-chapters/coara-national-chapter-germany/</w:t>
        </w:r>
      </w:hyperlink>
      <w:r w:rsidR="00EE4DCA">
        <w:t xml:space="preserve"> </w:t>
      </w:r>
      <w:r>
        <w:t xml:space="preserve"> </w:t>
      </w:r>
      <w:r w:rsidRPr="00980F48">
        <w:t xml:space="preserve"> </w:t>
      </w:r>
    </w:p>
  </w:footnote>
  <w:footnote w:id="5">
    <w:p w14:paraId="0C4BD8E5" w14:textId="3EFBDD82" w:rsidR="00E25E12" w:rsidRDefault="00E25E12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="00EE4DCA">
        <w:t xml:space="preserve">Weitere </w:t>
      </w:r>
      <w:r>
        <w:t>Informationen zu O</w:t>
      </w:r>
      <w:r w:rsidR="00B55761">
        <w:t>pen-</w:t>
      </w:r>
      <w:r>
        <w:t>A</w:t>
      </w:r>
      <w:r w:rsidR="00B55761">
        <w:t>ccess-</w:t>
      </w:r>
      <w:proofErr w:type="spellStart"/>
      <w:r>
        <w:t>Policies</w:t>
      </w:r>
      <w:proofErr w:type="spellEnd"/>
      <w:r>
        <w:t xml:space="preserve"> </w:t>
      </w:r>
      <w:r w:rsidR="004A7C01">
        <w:t>finden Sie auf open-</w:t>
      </w:r>
      <w:proofErr w:type="spellStart"/>
      <w:r w:rsidR="004A7C01">
        <w:t>access.network</w:t>
      </w:r>
      <w:proofErr w:type="spellEnd"/>
      <w:r w:rsidR="004A7C01">
        <w:t xml:space="preserve">: </w:t>
      </w:r>
      <w:hyperlink r:id="rId7" w:history="1">
        <w:r w:rsidR="00EE4DCA" w:rsidRPr="00A3621E">
          <w:rPr>
            <w:rStyle w:val="Hyperlink"/>
          </w:rPr>
          <w:t>https://open-access.network/informieren/politische-rahmenbedingungen/open-access-policies</w:t>
        </w:r>
      </w:hyperlink>
      <w:r w:rsidR="00EE4DCA">
        <w:t xml:space="preserve"> </w:t>
      </w:r>
    </w:p>
  </w:footnote>
  <w:footnote w:id="6">
    <w:p w14:paraId="526466F7" w14:textId="21D22722" w:rsidR="004E0BC5" w:rsidRPr="00F9512A" w:rsidRDefault="004E0BC5" w:rsidP="004E0BC5">
      <w:pPr>
        <w:pStyle w:val="Funotentext"/>
        <w:rPr>
          <w:lang w:val="en-US"/>
        </w:rPr>
      </w:pPr>
      <w:r>
        <w:rPr>
          <w:rStyle w:val="Funotenzeichen"/>
        </w:rPr>
        <w:footnoteRef/>
      </w:r>
      <w:r w:rsidRPr="00FF5CB2">
        <w:t xml:space="preserve"> </w:t>
      </w:r>
      <w:r w:rsidR="00FF5CB2" w:rsidRPr="00FF5CB2">
        <w:t xml:space="preserve">Beispielhaft hierfür ist die </w:t>
      </w:r>
      <w:r w:rsidR="00472579">
        <w:t>Open-Science-</w:t>
      </w:r>
      <w:proofErr w:type="spellStart"/>
      <w:r w:rsidR="00FF5CB2">
        <w:t>Policy</w:t>
      </w:r>
      <w:proofErr w:type="spellEnd"/>
      <w:r w:rsidR="00FF5CB2">
        <w:t xml:space="preserve"> der </w:t>
      </w:r>
      <w:proofErr w:type="spellStart"/>
      <w:r w:rsidR="00FF5CB2">
        <w:t>VolkswagenStiftung</w:t>
      </w:r>
      <w:proofErr w:type="spellEnd"/>
      <w:r w:rsidR="00FF5CB2">
        <w:t xml:space="preserve"> aus dem Jahr </w:t>
      </w:r>
      <w:r w:rsidRPr="00FF5CB2">
        <w:t xml:space="preserve">2021: OPEN SCIENCE. </w:t>
      </w:r>
      <w:r w:rsidRPr="00F31BBC">
        <w:rPr>
          <w:lang w:val="en-US"/>
        </w:rPr>
        <w:t xml:space="preserve">OPEN ACCESS – OPEN DATA – OPEN SOURCE. </w:t>
      </w:r>
      <w:hyperlink r:id="rId8" w:history="1">
        <w:r w:rsidR="00003FA8" w:rsidRPr="00385A2B">
          <w:rPr>
            <w:rStyle w:val="Hyperlink"/>
            <w:lang w:val="en-US"/>
          </w:rPr>
          <w:t>https://www.volkswagenstiftung.de/de/open-science</w:t>
        </w:r>
      </w:hyperlink>
      <w:r w:rsidR="00003FA8">
        <w:rPr>
          <w:lang w:val="en-US"/>
        </w:rPr>
        <w:t xml:space="preserve"> </w:t>
      </w:r>
    </w:p>
  </w:footnote>
  <w:footnote w:id="7">
    <w:p w14:paraId="4ED62040" w14:textId="0CE264EA" w:rsidR="00A84AE1" w:rsidRPr="00A84AE1" w:rsidRDefault="00A84AE1">
      <w:pPr>
        <w:pStyle w:val="Funotentext"/>
        <w:rPr>
          <w:lang w:val="en-US"/>
        </w:rPr>
      </w:pPr>
      <w:r>
        <w:rPr>
          <w:rStyle w:val="Funotenzeichen"/>
        </w:rPr>
        <w:footnoteRef/>
      </w:r>
      <w:r w:rsidRPr="00A84AE1">
        <w:rPr>
          <w:lang w:val="en-US"/>
        </w:rPr>
        <w:t xml:space="preserve"> Open Research Funders Group: </w:t>
      </w:r>
      <w:hyperlink r:id="rId9" w:history="1">
        <w:r w:rsidRPr="004B3EFB">
          <w:rPr>
            <w:rStyle w:val="Hyperlink"/>
            <w:lang w:val="en-US"/>
          </w:rPr>
          <w:t>https://www.orfg.org/policy-development-guide</w:t>
        </w:r>
      </w:hyperlink>
      <w:r>
        <w:rPr>
          <w:lang w:val="en-US"/>
        </w:rPr>
        <w:t xml:space="preserve"> </w:t>
      </w:r>
    </w:p>
  </w:footnote>
  <w:footnote w:id="8">
    <w:p w14:paraId="674249EC" w14:textId="0848B51B" w:rsidR="00F9512A" w:rsidRPr="00F9512A" w:rsidRDefault="00F9512A">
      <w:pPr>
        <w:pStyle w:val="Funotentext"/>
        <w:rPr>
          <w:lang w:val="en-US"/>
        </w:rPr>
      </w:pPr>
      <w:r>
        <w:rPr>
          <w:rStyle w:val="Funotenzeichen"/>
        </w:rPr>
        <w:footnoteRef/>
      </w:r>
      <w:r w:rsidRPr="00F9512A">
        <w:rPr>
          <w:lang w:val="en-US"/>
        </w:rPr>
        <w:t xml:space="preserve"> </w:t>
      </w:r>
      <w:r>
        <w:rPr>
          <w:lang w:val="en-US"/>
        </w:rPr>
        <w:t>o</w:t>
      </w:r>
      <w:r w:rsidRPr="00F9512A">
        <w:rPr>
          <w:lang w:val="en-US"/>
        </w:rPr>
        <w:t>pen-</w:t>
      </w:r>
      <w:proofErr w:type="spellStart"/>
      <w:r w:rsidRPr="00F9512A">
        <w:rPr>
          <w:lang w:val="en-US"/>
        </w:rPr>
        <w:t>access.network</w:t>
      </w:r>
      <w:proofErr w:type="spellEnd"/>
      <w:r w:rsidRPr="00F9512A">
        <w:rPr>
          <w:lang w:val="en-US"/>
        </w:rPr>
        <w:t xml:space="preserve"> </w:t>
      </w:r>
      <w:proofErr w:type="spellStart"/>
      <w:r w:rsidRPr="00F9512A">
        <w:rPr>
          <w:lang w:val="en-US"/>
        </w:rPr>
        <w:t>Glossar</w:t>
      </w:r>
      <w:proofErr w:type="spellEnd"/>
      <w:r w:rsidRPr="00F9512A">
        <w:rPr>
          <w:lang w:val="en-US"/>
        </w:rPr>
        <w:t xml:space="preserve">: </w:t>
      </w:r>
      <w:hyperlink r:id="rId10" w:anchor="c6254" w:history="1">
        <w:r w:rsidRPr="003A5DC4">
          <w:rPr>
            <w:rStyle w:val="Hyperlink"/>
            <w:lang w:val="en-US"/>
          </w:rPr>
          <w:t>https://open-access.network/informieren/glossar#c6254</w:t>
        </w:r>
      </w:hyperlink>
      <w:r>
        <w:rPr>
          <w:lang w:val="en-US"/>
        </w:rPr>
        <w:t xml:space="preserve"> </w:t>
      </w:r>
    </w:p>
  </w:footnote>
  <w:footnote w:id="9">
    <w:p w14:paraId="74EC9470" w14:textId="77777777" w:rsidR="001F1628" w:rsidRDefault="001F1628" w:rsidP="001F1628">
      <w:pPr>
        <w:pStyle w:val="Funotentext"/>
      </w:pPr>
      <w:r>
        <w:rPr>
          <w:rStyle w:val="Funotenzeichen"/>
        </w:rPr>
        <w:footnoteRef/>
      </w:r>
      <w:r>
        <w:t xml:space="preserve"> DFG (2022): </w:t>
      </w:r>
      <w:r w:rsidRPr="00F96B85">
        <w:t>Maßnahmenpaket zum Wandel der wissenschaftlichen Bewertungskultur</w:t>
      </w:r>
      <w:r>
        <w:t xml:space="preserve">. </w:t>
      </w:r>
      <w:hyperlink r:id="rId11" w:history="1">
        <w:r w:rsidRPr="004B3EFB">
          <w:rPr>
            <w:rStyle w:val="Hyperlink"/>
          </w:rPr>
          <w:t>https://www.dfg.de/de/aktuelles/neuigkeiten-themen/info-wissenschaft/2022/info-wissenschaft-22-61</w:t>
        </w:r>
      </w:hyperlink>
    </w:p>
  </w:footnote>
  <w:footnote w:id="10">
    <w:p w14:paraId="09C9F0DB" w14:textId="755D39C8" w:rsidR="001F1628" w:rsidRPr="001F1628" w:rsidRDefault="001F1628">
      <w:pPr>
        <w:pStyle w:val="Funotentext"/>
        <w:rPr>
          <w:lang w:val="en-US"/>
        </w:rPr>
      </w:pPr>
      <w:r>
        <w:rPr>
          <w:rStyle w:val="Funotenzeichen"/>
        </w:rPr>
        <w:footnoteRef/>
      </w:r>
      <w:r w:rsidRPr="001F1628">
        <w:rPr>
          <w:lang w:val="en-US"/>
        </w:rPr>
        <w:t xml:space="preserve"> DFG: 53.200 </w:t>
      </w:r>
      <w:proofErr w:type="spellStart"/>
      <w:r w:rsidRPr="001F1628">
        <w:rPr>
          <w:lang w:val="en-US"/>
        </w:rPr>
        <w:t>elan</w:t>
      </w:r>
      <w:proofErr w:type="spellEnd"/>
      <w:r w:rsidRPr="001F1628">
        <w:rPr>
          <w:lang w:val="en-US"/>
        </w:rPr>
        <w:t xml:space="preserve"> - Curriculum Vitae. </w:t>
      </w:r>
      <w:hyperlink r:id="rId12" w:history="1">
        <w:r w:rsidR="004836D9" w:rsidRPr="004B3EFB">
          <w:rPr>
            <w:rStyle w:val="Hyperlink"/>
            <w:lang w:val="en-US"/>
          </w:rPr>
          <w:t>https://www.dfg.de/de/formulare-53-200-elan-246806</w:t>
        </w:r>
      </w:hyperlink>
      <w:r w:rsidR="004836D9">
        <w:rPr>
          <w:lang w:val="en-US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3"/>
    <w:multiLevelType w:val="singleLevel"/>
    <w:tmpl w:val="6BB80B34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FFFFFF89"/>
    <w:multiLevelType w:val="singleLevel"/>
    <w:tmpl w:val="806AC0AE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180958EB"/>
    <w:multiLevelType w:val="multilevel"/>
    <w:tmpl w:val="E27433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55E380C"/>
    <w:multiLevelType w:val="multilevel"/>
    <w:tmpl w:val="B226D27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26E26283"/>
    <w:multiLevelType w:val="multilevel"/>
    <w:tmpl w:val="2FA8B42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5" w15:restartNumberingAfterBreak="0">
    <w:nsid w:val="46654546"/>
    <w:multiLevelType w:val="hybridMultilevel"/>
    <w:tmpl w:val="EF8EB894"/>
    <w:lvl w:ilvl="0" w:tplc="31C83D4C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F75AC6"/>
    <w:multiLevelType w:val="hybridMultilevel"/>
    <w:tmpl w:val="3C56F8B8"/>
    <w:lvl w:ilvl="0" w:tplc="F0CA27E2">
      <w:start w:val="1"/>
      <w:numFmt w:val="decimal"/>
      <w:pStyle w:val="AufzhlungNr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BC5DAA"/>
    <w:multiLevelType w:val="multilevel"/>
    <w:tmpl w:val="7E04D732"/>
    <w:lvl w:ilvl="0">
      <w:start w:val="1"/>
      <w:numFmt w:val="decimal"/>
      <w:pStyle w:val="Aufzhlung2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FFC2ED5"/>
    <w:multiLevelType w:val="multilevel"/>
    <w:tmpl w:val="A2EEF9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D626752"/>
    <w:multiLevelType w:val="multilevel"/>
    <w:tmpl w:val="267CA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1"/>
  </w:num>
  <w:num w:numId="3">
    <w:abstractNumId w:val="0"/>
  </w:num>
  <w:num w:numId="4">
    <w:abstractNumId w:val="6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2"/>
  </w:num>
  <w:num w:numId="8">
    <w:abstractNumId w:val="9"/>
  </w:num>
  <w:num w:numId="9">
    <w:abstractNumId w:val="4"/>
  </w:num>
  <w:num w:numId="10">
    <w:abstractNumId w:val="8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1"/>
  <w:proofState w:spelling="clean" w:grammar="clean"/>
  <w:attachedTemplate r:id="rId1"/>
  <w:defaultTabStop w:val="708"/>
  <w:consecutiveHyphenLimit w:val="2"/>
  <w:hyphenationZone w:val="425"/>
  <w:doNotHyphenateCaps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342"/>
    <w:rsid w:val="00003FA8"/>
    <w:rsid w:val="00016EE2"/>
    <w:rsid w:val="0002381C"/>
    <w:rsid w:val="00025A91"/>
    <w:rsid w:val="00032A98"/>
    <w:rsid w:val="00035984"/>
    <w:rsid w:val="00036E9E"/>
    <w:rsid w:val="000441B1"/>
    <w:rsid w:val="00047953"/>
    <w:rsid w:val="000508AB"/>
    <w:rsid w:val="00071A22"/>
    <w:rsid w:val="00072D63"/>
    <w:rsid w:val="00073C44"/>
    <w:rsid w:val="00073DFE"/>
    <w:rsid w:val="00074D6D"/>
    <w:rsid w:val="00077B92"/>
    <w:rsid w:val="00080BC8"/>
    <w:rsid w:val="00086F1C"/>
    <w:rsid w:val="00095B5F"/>
    <w:rsid w:val="00097E1C"/>
    <w:rsid w:val="000A3251"/>
    <w:rsid w:val="000A32E4"/>
    <w:rsid w:val="000A5CDC"/>
    <w:rsid w:val="000B0515"/>
    <w:rsid w:val="000B48F4"/>
    <w:rsid w:val="000B5342"/>
    <w:rsid w:val="000B6942"/>
    <w:rsid w:val="000B6FC4"/>
    <w:rsid w:val="000B77BD"/>
    <w:rsid w:val="000C4622"/>
    <w:rsid w:val="000D01B7"/>
    <w:rsid w:val="000D2B1C"/>
    <w:rsid w:val="000D336D"/>
    <w:rsid w:val="000E16B7"/>
    <w:rsid w:val="000E4582"/>
    <w:rsid w:val="000E4BD2"/>
    <w:rsid w:val="000F23E1"/>
    <w:rsid w:val="000F2B46"/>
    <w:rsid w:val="000F76B6"/>
    <w:rsid w:val="00100FD1"/>
    <w:rsid w:val="0010277B"/>
    <w:rsid w:val="001172A1"/>
    <w:rsid w:val="00123669"/>
    <w:rsid w:val="001240BB"/>
    <w:rsid w:val="00143D6E"/>
    <w:rsid w:val="00145DA1"/>
    <w:rsid w:val="00150EFF"/>
    <w:rsid w:val="00151B36"/>
    <w:rsid w:val="00152521"/>
    <w:rsid w:val="00161B17"/>
    <w:rsid w:val="0016377D"/>
    <w:rsid w:val="00167DAC"/>
    <w:rsid w:val="00170758"/>
    <w:rsid w:val="001716D8"/>
    <w:rsid w:val="00172F4B"/>
    <w:rsid w:val="00182D2C"/>
    <w:rsid w:val="0018598F"/>
    <w:rsid w:val="00186BBB"/>
    <w:rsid w:val="001A4759"/>
    <w:rsid w:val="001A552B"/>
    <w:rsid w:val="001A63CB"/>
    <w:rsid w:val="001C433D"/>
    <w:rsid w:val="001D32F7"/>
    <w:rsid w:val="001D6D31"/>
    <w:rsid w:val="001E312A"/>
    <w:rsid w:val="001E570A"/>
    <w:rsid w:val="001E6061"/>
    <w:rsid w:val="001E730A"/>
    <w:rsid w:val="001F1628"/>
    <w:rsid w:val="001F4B2D"/>
    <w:rsid w:val="00213D87"/>
    <w:rsid w:val="00225B5E"/>
    <w:rsid w:val="00225F02"/>
    <w:rsid w:val="00227EC4"/>
    <w:rsid w:val="00235EB6"/>
    <w:rsid w:val="0025257D"/>
    <w:rsid w:val="00256E36"/>
    <w:rsid w:val="00272A9C"/>
    <w:rsid w:val="00277CA4"/>
    <w:rsid w:val="00281EC0"/>
    <w:rsid w:val="00285513"/>
    <w:rsid w:val="00296023"/>
    <w:rsid w:val="00296DEC"/>
    <w:rsid w:val="002A3305"/>
    <w:rsid w:val="002A462F"/>
    <w:rsid w:val="002A488F"/>
    <w:rsid w:val="002A629D"/>
    <w:rsid w:val="002A78C5"/>
    <w:rsid w:val="002B56D9"/>
    <w:rsid w:val="002B690A"/>
    <w:rsid w:val="002B6E09"/>
    <w:rsid w:val="002D228A"/>
    <w:rsid w:val="002D43B7"/>
    <w:rsid w:val="002E1A76"/>
    <w:rsid w:val="002E7E2A"/>
    <w:rsid w:val="002F0583"/>
    <w:rsid w:val="002F2DC8"/>
    <w:rsid w:val="002F3B9F"/>
    <w:rsid w:val="003069E7"/>
    <w:rsid w:val="0031676A"/>
    <w:rsid w:val="003232D6"/>
    <w:rsid w:val="003246C2"/>
    <w:rsid w:val="003260C8"/>
    <w:rsid w:val="00334B59"/>
    <w:rsid w:val="003361C3"/>
    <w:rsid w:val="0034280B"/>
    <w:rsid w:val="0035107A"/>
    <w:rsid w:val="00352485"/>
    <w:rsid w:val="00355AAC"/>
    <w:rsid w:val="0037016D"/>
    <w:rsid w:val="003711C8"/>
    <w:rsid w:val="00372B2E"/>
    <w:rsid w:val="00380AB8"/>
    <w:rsid w:val="00384BDB"/>
    <w:rsid w:val="0038511A"/>
    <w:rsid w:val="00392ED5"/>
    <w:rsid w:val="00393D82"/>
    <w:rsid w:val="00394AC1"/>
    <w:rsid w:val="00396070"/>
    <w:rsid w:val="00397874"/>
    <w:rsid w:val="003A0A1A"/>
    <w:rsid w:val="003A5673"/>
    <w:rsid w:val="003B77FE"/>
    <w:rsid w:val="003C42F2"/>
    <w:rsid w:val="003C58DF"/>
    <w:rsid w:val="003D04C2"/>
    <w:rsid w:val="003D142A"/>
    <w:rsid w:val="003D1CD3"/>
    <w:rsid w:val="003D6A47"/>
    <w:rsid w:val="003D7743"/>
    <w:rsid w:val="003E0D44"/>
    <w:rsid w:val="003E5EA9"/>
    <w:rsid w:val="00406562"/>
    <w:rsid w:val="00410A9F"/>
    <w:rsid w:val="00413B9F"/>
    <w:rsid w:val="0041583F"/>
    <w:rsid w:val="004167D2"/>
    <w:rsid w:val="00417A24"/>
    <w:rsid w:val="00421324"/>
    <w:rsid w:val="00427675"/>
    <w:rsid w:val="0043168C"/>
    <w:rsid w:val="00431714"/>
    <w:rsid w:val="00436A1F"/>
    <w:rsid w:val="00450421"/>
    <w:rsid w:val="00452A9B"/>
    <w:rsid w:val="004578FE"/>
    <w:rsid w:val="004661D0"/>
    <w:rsid w:val="00471AF5"/>
    <w:rsid w:val="00472579"/>
    <w:rsid w:val="0047613A"/>
    <w:rsid w:val="004801B8"/>
    <w:rsid w:val="004836D9"/>
    <w:rsid w:val="00486FDB"/>
    <w:rsid w:val="00487AEF"/>
    <w:rsid w:val="004948BC"/>
    <w:rsid w:val="004957B6"/>
    <w:rsid w:val="004A1504"/>
    <w:rsid w:val="004A6EBB"/>
    <w:rsid w:val="004A7C01"/>
    <w:rsid w:val="004B4FA8"/>
    <w:rsid w:val="004B726F"/>
    <w:rsid w:val="004C6F88"/>
    <w:rsid w:val="004C7361"/>
    <w:rsid w:val="004D0B2F"/>
    <w:rsid w:val="004E0BC5"/>
    <w:rsid w:val="004E4D7E"/>
    <w:rsid w:val="004E63FE"/>
    <w:rsid w:val="0050179D"/>
    <w:rsid w:val="00522DE3"/>
    <w:rsid w:val="00546723"/>
    <w:rsid w:val="0056107D"/>
    <w:rsid w:val="0058252E"/>
    <w:rsid w:val="00582E5B"/>
    <w:rsid w:val="0058338F"/>
    <w:rsid w:val="00583757"/>
    <w:rsid w:val="00585849"/>
    <w:rsid w:val="00587395"/>
    <w:rsid w:val="005879AA"/>
    <w:rsid w:val="00591D56"/>
    <w:rsid w:val="0059451E"/>
    <w:rsid w:val="00596120"/>
    <w:rsid w:val="005A2BD0"/>
    <w:rsid w:val="005A39D8"/>
    <w:rsid w:val="005B04CC"/>
    <w:rsid w:val="005B07B4"/>
    <w:rsid w:val="005B4D85"/>
    <w:rsid w:val="005B5FCE"/>
    <w:rsid w:val="005D3406"/>
    <w:rsid w:val="005D3A4A"/>
    <w:rsid w:val="005D7195"/>
    <w:rsid w:val="005D73AC"/>
    <w:rsid w:val="005D7D18"/>
    <w:rsid w:val="005E0852"/>
    <w:rsid w:val="005E3670"/>
    <w:rsid w:val="005E4F76"/>
    <w:rsid w:val="005F1A7E"/>
    <w:rsid w:val="00605857"/>
    <w:rsid w:val="006158A9"/>
    <w:rsid w:val="00624F35"/>
    <w:rsid w:val="00633656"/>
    <w:rsid w:val="00635178"/>
    <w:rsid w:val="0064126D"/>
    <w:rsid w:val="00646CDC"/>
    <w:rsid w:val="00650E91"/>
    <w:rsid w:val="0065120E"/>
    <w:rsid w:val="0065141C"/>
    <w:rsid w:val="006530EB"/>
    <w:rsid w:val="006542D2"/>
    <w:rsid w:val="006551BA"/>
    <w:rsid w:val="006606B6"/>
    <w:rsid w:val="0066228E"/>
    <w:rsid w:val="00667557"/>
    <w:rsid w:val="0067013D"/>
    <w:rsid w:val="00682621"/>
    <w:rsid w:val="006842DB"/>
    <w:rsid w:val="006935A5"/>
    <w:rsid w:val="006935CF"/>
    <w:rsid w:val="00693FE0"/>
    <w:rsid w:val="00697773"/>
    <w:rsid w:val="006A19F9"/>
    <w:rsid w:val="006A5945"/>
    <w:rsid w:val="006B03B4"/>
    <w:rsid w:val="006B1226"/>
    <w:rsid w:val="006B697E"/>
    <w:rsid w:val="006C0308"/>
    <w:rsid w:val="006C1020"/>
    <w:rsid w:val="006C1E69"/>
    <w:rsid w:val="006C232C"/>
    <w:rsid w:val="006C5CF1"/>
    <w:rsid w:val="006C6FC0"/>
    <w:rsid w:val="006D0F6E"/>
    <w:rsid w:val="006D3AE0"/>
    <w:rsid w:val="006D794B"/>
    <w:rsid w:val="006E07CB"/>
    <w:rsid w:val="006E17D1"/>
    <w:rsid w:val="006E4707"/>
    <w:rsid w:val="006E4B5D"/>
    <w:rsid w:val="006E5E5B"/>
    <w:rsid w:val="00705065"/>
    <w:rsid w:val="0072142E"/>
    <w:rsid w:val="0072199B"/>
    <w:rsid w:val="007225C0"/>
    <w:rsid w:val="00726020"/>
    <w:rsid w:val="0073132D"/>
    <w:rsid w:val="00731471"/>
    <w:rsid w:val="00731D73"/>
    <w:rsid w:val="00732D22"/>
    <w:rsid w:val="00733726"/>
    <w:rsid w:val="007365AC"/>
    <w:rsid w:val="00742D49"/>
    <w:rsid w:val="00743D5C"/>
    <w:rsid w:val="00744FEE"/>
    <w:rsid w:val="00747457"/>
    <w:rsid w:val="00750F71"/>
    <w:rsid w:val="0075125D"/>
    <w:rsid w:val="00754271"/>
    <w:rsid w:val="00755BFB"/>
    <w:rsid w:val="00757DE2"/>
    <w:rsid w:val="00761C79"/>
    <w:rsid w:val="007655E5"/>
    <w:rsid w:val="00772B58"/>
    <w:rsid w:val="00772B93"/>
    <w:rsid w:val="00780DA0"/>
    <w:rsid w:val="00784081"/>
    <w:rsid w:val="00791B35"/>
    <w:rsid w:val="007968BD"/>
    <w:rsid w:val="007A0749"/>
    <w:rsid w:val="007A0C0E"/>
    <w:rsid w:val="007A21AC"/>
    <w:rsid w:val="007B0B3A"/>
    <w:rsid w:val="007B27E1"/>
    <w:rsid w:val="007B4EA2"/>
    <w:rsid w:val="007B50F0"/>
    <w:rsid w:val="007D03C5"/>
    <w:rsid w:val="007D1A87"/>
    <w:rsid w:val="007D58BB"/>
    <w:rsid w:val="007E1D88"/>
    <w:rsid w:val="007E758E"/>
    <w:rsid w:val="007F394D"/>
    <w:rsid w:val="007F5BA4"/>
    <w:rsid w:val="00800452"/>
    <w:rsid w:val="0080518A"/>
    <w:rsid w:val="008060C0"/>
    <w:rsid w:val="00811771"/>
    <w:rsid w:val="00811EE2"/>
    <w:rsid w:val="0081326B"/>
    <w:rsid w:val="008169EA"/>
    <w:rsid w:val="00830D4F"/>
    <w:rsid w:val="00832FF4"/>
    <w:rsid w:val="00834820"/>
    <w:rsid w:val="00834B4E"/>
    <w:rsid w:val="00835D85"/>
    <w:rsid w:val="0083704B"/>
    <w:rsid w:val="00837DCB"/>
    <w:rsid w:val="0086053F"/>
    <w:rsid w:val="00873D59"/>
    <w:rsid w:val="00874FF5"/>
    <w:rsid w:val="0087512F"/>
    <w:rsid w:val="00875641"/>
    <w:rsid w:val="008832AF"/>
    <w:rsid w:val="008870F9"/>
    <w:rsid w:val="00896EE8"/>
    <w:rsid w:val="0089712B"/>
    <w:rsid w:val="008A375A"/>
    <w:rsid w:val="008A6863"/>
    <w:rsid w:val="008B10DD"/>
    <w:rsid w:val="008C0B96"/>
    <w:rsid w:val="008C1257"/>
    <w:rsid w:val="008E3BD6"/>
    <w:rsid w:val="008E465B"/>
    <w:rsid w:val="008E64EA"/>
    <w:rsid w:val="008F1DA8"/>
    <w:rsid w:val="008F3887"/>
    <w:rsid w:val="0090134E"/>
    <w:rsid w:val="00907891"/>
    <w:rsid w:val="00915CDD"/>
    <w:rsid w:val="00924177"/>
    <w:rsid w:val="0092735E"/>
    <w:rsid w:val="00927A50"/>
    <w:rsid w:val="00927EB4"/>
    <w:rsid w:val="009439C1"/>
    <w:rsid w:val="00950386"/>
    <w:rsid w:val="00971732"/>
    <w:rsid w:val="0097304E"/>
    <w:rsid w:val="00980F48"/>
    <w:rsid w:val="009835FB"/>
    <w:rsid w:val="00994D84"/>
    <w:rsid w:val="009950AB"/>
    <w:rsid w:val="009A29EA"/>
    <w:rsid w:val="009A353A"/>
    <w:rsid w:val="009A3C55"/>
    <w:rsid w:val="009A5F94"/>
    <w:rsid w:val="009B4AB7"/>
    <w:rsid w:val="009C656F"/>
    <w:rsid w:val="009C75BE"/>
    <w:rsid w:val="009D552C"/>
    <w:rsid w:val="009E29C0"/>
    <w:rsid w:val="009E395A"/>
    <w:rsid w:val="009E3CA7"/>
    <w:rsid w:val="009F0EF8"/>
    <w:rsid w:val="009F2730"/>
    <w:rsid w:val="00A0182A"/>
    <w:rsid w:val="00A02887"/>
    <w:rsid w:val="00A176D3"/>
    <w:rsid w:val="00A20BCA"/>
    <w:rsid w:val="00A21E49"/>
    <w:rsid w:val="00A35862"/>
    <w:rsid w:val="00A43C49"/>
    <w:rsid w:val="00A4401F"/>
    <w:rsid w:val="00A441D8"/>
    <w:rsid w:val="00A466C8"/>
    <w:rsid w:val="00A71DBD"/>
    <w:rsid w:val="00A77819"/>
    <w:rsid w:val="00A84AE1"/>
    <w:rsid w:val="00A84C4C"/>
    <w:rsid w:val="00AA2A4B"/>
    <w:rsid w:val="00AA4701"/>
    <w:rsid w:val="00AB61FD"/>
    <w:rsid w:val="00AC135F"/>
    <w:rsid w:val="00AC316F"/>
    <w:rsid w:val="00AC36F0"/>
    <w:rsid w:val="00AC7796"/>
    <w:rsid w:val="00AD0687"/>
    <w:rsid w:val="00AD091B"/>
    <w:rsid w:val="00AD2ED3"/>
    <w:rsid w:val="00AD3F41"/>
    <w:rsid w:val="00AE1927"/>
    <w:rsid w:val="00AF5906"/>
    <w:rsid w:val="00B03E4A"/>
    <w:rsid w:val="00B04016"/>
    <w:rsid w:val="00B07A27"/>
    <w:rsid w:val="00B07A7B"/>
    <w:rsid w:val="00B10BB7"/>
    <w:rsid w:val="00B12CB9"/>
    <w:rsid w:val="00B14204"/>
    <w:rsid w:val="00B240BB"/>
    <w:rsid w:val="00B2636B"/>
    <w:rsid w:val="00B27FE7"/>
    <w:rsid w:val="00B469A9"/>
    <w:rsid w:val="00B5001C"/>
    <w:rsid w:val="00B55761"/>
    <w:rsid w:val="00B578D9"/>
    <w:rsid w:val="00B72A7D"/>
    <w:rsid w:val="00B7572A"/>
    <w:rsid w:val="00B75D96"/>
    <w:rsid w:val="00B80596"/>
    <w:rsid w:val="00B86D48"/>
    <w:rsid w:val="00B914B9"/>
    <w:rsid w:val="00B9390D"/>
    <w:rsid w:val="00B93D63"/>
    <w:rsid w:val="00B95202"/>
    <w:rsid w:val="00BA2E24"/>
    <w:rsid w:val="00BB2627"/>
    <w:rsid w:val="00BB701A"/>
    <w:rsid w:val="00BD05D8"/>
    <w:rsid w:val="00BD629D"/>
    <w:rsid w:val="00BD6524"/>
    <w:rsid w:val="00BD6C5E"/>
    <w:rsid w:val="00BE1384"/>
    <w:rsid w:val="00BE226E"/>
    <w:rsid w:val="00BE2C63"/>
    <w:rsid w:val="00BE6E74"/>
    <w:rsid w:val="00BF59AD"/>
    <w:rsid w:val="00BF738D"/>
    <w:rsid w:val="00C03D37"/>
    <w:rsid w:val="00C14013"/>
    <w:rsid w:val="00C20782"/>
    <w:rsid w:val="00C34E16"/>
    <w:rsid w:val="00C53B9B"/>
    <w:rsid w:val="00C56936"/>
    <w:rsid w:val="00C620F9"/>
    <w:rsid w:val="00C65C20"/>
    <w:rsid w:val="00C70B4A"/>
    <w:rsid w:val="00C76C85"/>
    <w:rsid w:val="00C8272D"/>
    <w:rsid w:val="00C84A41"/>
    <w:rsid w:val="00C95C03"/>
    <w:rsid w:val="00C95C14"/>
    <w:rsid w:val="00CA1173"/>
    <w:rsid w:val="00CA1829"/>
    <w:rsid w:val="00CA7237"/>
    <w:rsid w:val="00CB0678"/>
    <w:rsid w:val="00CB6602"/>
    <w:rsid w:val="00CC0554"/>
    <w:rsid w:val="00CC0C2F"/>
    <w:rsid w:val="00CC5062"/>
    <w:rsid w:val="00CD1AB8"/>
    <w:rsid w:val="00CF09D9"/>
    <w:rsid w:val="00CF2A8A"/>
    <w:rsid w:val="00D12890"/>
    <w:rsid w:val="00D15038"/>
    <w:rsid w:val="00D255AD"/>
    <w:rsid w:val="00D2597A"/>
    <w:rsid w:val="00D36FB0"/>
    <w:rsid w:val="00D47000"/>
    <w:rsid w:val="00D55A1F"/>
    <w:rsid w:val="00D55A4D"/>
    <w:rsid w:val="00D6007F"/>
    <w:rsid w:val="00D60A10"/>
    <w:rsid w:val="00D6769B"/>
    <w:rsid w:val="00D70E3E"/>
    <w:rsid w:val="00D7268A"/>
    <w:rsid w:val="00D86679"/>
    <w:rsid w:val="00D96AAE"/>
    <w:rsid w:val="00DA3161"/>
    <w:rsid w:val="00DB30FF"/>
    <w:rsid w:val="00DB35AF"/>
    <w:rsid w:val="00DB3C0B"/>
    <w:rsid w:val="00DC31A0"/>
    <w:rsid w:val="00DC4EEF"/>
    <w:rsid w:val="00DC51F9"/>
    <w:rsid w:val="00DD25DE"/>
    <w:rsid w:val="00DD3E56"/>
    <w:rsid w:val="00DE15E9"/>
    <w:rsid w:val="00DE2762"/>
    <w:rsid w:val="00DE34A9"/>
    <w:rsid w:val="00DE5B29"/>
    <w:rsid w:val="00DF35A4"/>
    <w:rsid w:val="00DF5878"/>
    <w:rsid w:val="00E00D64"/>
    <w:rsid w:val="00E06001"/>
    <w:rsid w:val="00E0606D"/>
    <w:rsid w:val="00E06924"/>
    <w:rsid w:val="00E1317E"/>
    <w:rsid w:val="00E202D5"/>
    <w:rsid w:val="00E22873"/>
    <w:rsid w:val="00E252E3"/>
    <w:rsid w:val="00E25E12"/>
    <w:rsid w:val="00E27480"/>
    <w:rsid w:val="00E32FED"/>
    <w:rsid w:val="00E643F2"/>
    <w:rsid w:val="00E86AD5"/>
    <w:rsid w:val="00E9057F"/>
    <w:rsid w:val="00E91006"/>
    <w:rsid w:val="00E926A9"/>
    <w:rsid w:val="00E92BAE"/>
    <w:rsid w:val="00E964CF"/>
    <w:rsid w:val="00EA16BE"/>
    <w:rsid w:val="00EB3D16"/>
    <w:rsid w:val="00EC0E01"/>
    <w:rsid w:val="00EC2D3F"/>
    <w:rsid w:val="00EC352B"/>
    <w:rsid w:val="00EC37EC"/>
    <w:rsid w:val="00EC4193"/>
    <w:rsid w:val="00EC67C5"/>
    <w:rsid w:val="00ED4B21"/>
    <w:rsid w:val="00ED5F02"/>
    <w:rsid w:val="00EE3396"/>
    <w:rsid w:val="00EE4DCA"/>
    <w:rsid w:val="00EE4DE7"/>
    <w:rsid w:val="00EE5AEB"/>
    <w:rsid w:val="00EE60CE"/>
    <w:rsid w:val="00EF0901"/>
    <w:rsid w:val="00F00D93"/>
    <w:rsid w:val="00F01E1A"/>
    <w:rsid w:val="00F054D3"/>
    <w:rsid w:val="00F07A43"/>
    <w:rsid w:val="00F110B9"/>
    <w:rsid w:val="00F157BE"/>
    <w:rsid w:val="00F2064D"/>
    <w:rsid w:val="00F23714"/>
    <w:rsid w:val="00F23B3E"/>
    <w:rsid w:val="00F2594A"/>
    <w:rsid w:val="00F310EC"/>
    <w:rsid w:val="00F31155"/>
    <w:rsid w:val="00F31BBC"/>
    <w:rsid w:val="00F40598"/>
    <w:rsid w:val="00F43A15"/>
    <w:rsid w:val="00F4622F"/>
    <w:rsid w:val="00F50D8C"/>
    <w:rsid w:val="00F576EE"/>
    <w:rsid w:val="00F60189"/>
    <w:rsid w:val="00F60485"/>
    <w:rsid w:val="00F61408"/>
    <w:rsid w:val="00F6203F"/>
    <w:rsid w:val="00F633BF"/>
    <w:rsid w:val="00F77DA9"/>
    <w:rsid w:val="00F810FB"/>
    <w:rsid w:val="00F870C8"/>
    <w:rsid w:val="00F92E3E"/>
    <w:rsid w:val="00F9512A"/>
    <w:rsid w:val="00F96B85"/>
    <w:rsid w:val="00FA72CB"/>
    <w:rsid w:val="00FB2D51"/>
    <w:rsid w:val="00FB6EFB"/>
    <w:rsid w:val="00FC2B76"/>
    <w:rsid w:val="00FC307B"/>
    <w:rsid w:val="00FC33B6"/>
    <w:rsid w:val="00FC45CE"/>
    <w:rsid w:val="00FD2D21"/>
    <w:rsid w:val="00FD40F1"/>
    <w:rsid w:val="00FD5074"/>
    <w:rsid w:val="00FD791D"/>
    <w:rsid w:val="00FE2017"/>
    <w:rsid w:val="00FE277E"/>
    <w:rsid w:val="00FF0C58"/>
    <w:rsid w:val="00FF1C01"/>
    <w:rsid w:val="00FF5CB2"/>
    <w:rsid w:val="00FF619F"/>
    <w:rsid w:val="00FF6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ADF7280"/>
  <w15:docId w15:val="{E0375FE8-752F-4B03-BA57-79E16D33F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3D6A47"/>
    <w:pPr>
      <w:spacing w:line="240" w:lineRule="auto"/>
    </w:pPr>
    <w:rPr>
      <w:rFonts w:ascii="Maven Pro" w:hAnsi="Maven Pro"/>
      <w:sz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CC0C2F"/>
    <w:pPr>
      <w:keepNext/>
      <w:keepLines/>
      <w:spacing w:before="360" w:after="120"/>
      <w:outlineLvl w:val="0"/>
    </w:pPr>
    <w:rPr>
      <w:rFonts w:ascii="Maven Pro SemiBold" w:eastAsiaTheme="majorEastAsia" w:hAnsi="Maven Pro SemiBold" w:cstheme="majorBidi"/>
      <w:b/>
      <w:color w:val="089DD0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427675"/>
    <w:pPr>
      <w:keepNext/>
      <w:keepLines/>
      <w:spacing w:before="240" w:after="120"/>
      <w:outlineLvl w:val="1"/>
    </w:pPr>
    <w:rPr>
      <w:rFonts w:ascii="Maven Pro SemiBold" w:eastAsiaTheme="majorEastAsia" w:hAnsi="Maven Pro SemiBold" w:cstheme="majorBidi"/>
      <w:color w:val="089DD0"/>
      <w:sz w:val="28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755BFB"/>
    <w:pPr>
      <w:keepNext/>
      <w:keepLines/>
      <w:spacing w:before="240" w:after="0"/>
      <w:outlineLvl w:val="2"/>
    </w:pPr>
    <w:rPr>
      <w:rFonts w:ascii="Maven Pro SemiBold" w:eastAsiaTheme="majorEastAsia" w:hAnsi="Maven Pro SemiBold" w:cstheme="majorBidi"/>
      <w:bCs/>
      <w:color w:val="5B9BD5" w:themeColor="accent1"/>
      <w:sz w:val="26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397874"/>
    <w:pPr>
      <w:keepNext/>
      <w:keepLines/>
      <w:spacing w:before="200" w:after="0"/>
      <w:outlineLvl w:val="3"/>
    </w:pPr>
    <w:rPr>
      <w:rFonts w:eastAsiaTheme="majorEastAsia" w:cstheme="majorBidi"/>
      <w:bCs/>
      <w:iCs/>
      <w:color w:val="5B9BD5" w:themeColor="accent1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CC0C2F"/>
    <w:rPr>
      <w:rFonts w:ascii="Maven Pro SemiBold" w:eastAsiaTheme="majorEastAsia" w:hAnsi="Maven Pro SemiBold" w:cstheme="majorBidi"/>
      <w:b/>
      <w:color w:val="089DD0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427675"/>
    <w:rPr>
      <w:rFonts w:ascii="Maven Pro SemiBold" w:eastAsiaTheme="majorEastAsia" w:hAnsi="Maven Pro SemiBold" w:cstheme="majorBidi"/>
      <w:color w:val="089DD0"/>
      <w:sz w:val="28"/>
      <w:szCs w:val="26"/>
    </w:rPr>
  </w:style>
  <w:style w:type="paragraph" w:styleId="Titel">
    <w:name w:val="Title"/>
    <w:basedOn w:val="Standard"/>
    <w:next w:val="Standard"/>
    <w:link w:val="TitelZchn"/>
    <w:uiPriority w:val="10"/>
    <w:qFormat/>
    <w:rsid w:val="00E92BAE"/>
    <w:pPr>
      <w:spacing w:after="0"/>
      <w:contextualSpacing/>
    </w:pPr>
    <w:rPr>
      <w:rFonts w:ascii="Maven Pro SemiBold" w:eastAsiaTheme="majorEastAsia" w:hAnsi="Maven Pro SemiBold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E92BAE"/>
    <w:rPr>
      <w:rFonts w:ascii="Maven Pro SemiBold" w:eastAsiaTheme="majorEastAsia" w:hAnsi="Maven Pro SemiBold" w:cstheme="majorBidi"/>
      <w:spacing w:val="-10"/>
      <w:kern w:val="28"/>
      <w:sz w:val="56"/>
      <w:szCs w:val="56"/>
    </w:rPr>
  </w:style>
  <w:style w:type="character" w:customStyle="1" w:styleId="A2">
    <w:name w:val="A2"/>
    <w:uiPriority w:val="99"/>
    <w:rsid w:val="00452A9B"/>
    <w:rPr>
      <w:rFonts w:cs="Maven Pro"/>
      <w:color w:val="17739B"/>
      <w:sz w:val="36"/>
      <w:szCs w:val="36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452A9B"/>
    <w:pPr>
      <w:outlineLvl w:val="9"/>
    </w:pPr>
    <w:rPr>
      <w:rFonts w:asciiTheme="majorHAnsi" w:hAnsiTheme="majorHAnsi"/>
      <w:b w:val="0"/>
      <w:color w:val="2E74B5" w:themeColor="accent1" w:themeShade="BF"/>
      <w:lang w:eastAsia="de-DE"/>
    </w:rPr>
  </w:style>
  <w:style w:type="paragraph" w:styleId="Verzeichnis2">
    <w:name w:val="toc 2"/>
    <w:basedOn w:val="Standard"/>
    <w:next w:val="Standard"/>
    <w:autoRedefine/>
    <w:uiPriority w:val="39"/>
    <w:unhideWhenUsed/>
    <w:rsid w:val="00800452"/>
    <w:pPr>
      <w:tabs>
        <w:tab w:val="right" w:leader="dot" w:pos="9062"/>
      </w:tabs>
      <w:spacing w:after="100"/>
    </w:pPr>
    <w:rPr>
      <w:b/>
    </w:rPr>
  </w:style>
  <w:style w:type="paragraph" w:styleId="Verzeichnis1">
    <w:name w:val="toc 1"/>
    <w:basedOn w:val="Standard"/>
    <w:next w:val="Standard"/>
    <w:autoRedefine/>
    <w:uiPriority w:val="39"/>
    <w:unhideWhenUsed/>
    <w:rsid w:val="00452A9B"/>
    <w:pPr>
      <w:spacing w:after="100"/>
    </w:pPr>
  </w:style>
  <w:style w:type="character" w:styleId="Hyperlink">
    <w:name w:val="Hyperlink"/>
    <w:basedOn w:val="Absatz-Standardschriftart"/>
    <w:uiPriority w:val="99"/>
    <w:unhideWhenUsed/>
    <w:rsid w:val="00452A9B"/>
    <w:rPr>
      <w:color w:val="0563C1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A4401F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4401F"/>
    <w:rPr>
      <w:rFonts w:ascii="Maven Pro" w:hAnsi="Maven Pro"/>
      <w:sz w:val="24"/>
    </w:rPr>
  </w:style>
  <w:style w:type="paragraph" w:styleId="Fuzeile">
    <w:name w:val="footer"/>
    <w:basedOn w:val="Standard"/>
    <w:link w:val="FuzeileZchn"/>
    <w:uiPriority w:val="99"/>
    <w:unhideWhenUsed/>
    <w:rsid w:val="00927EB4"/>
    <w:pPr>
      <w:tabs>
        <w:tab w:val="center" w:pos="4536"/>
        <w:tab w:val="right" w:pos="9072"/>
      </w:tabs>
      <w:spacing w:after="0"/>
    </w:pPr>
    <w:rPr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927EB4"/>
    <w:rPr>
      <w:rFonts w:ascii="Maven Pro" w:hAnsi="Maven Pro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B5342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B5342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0B534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0B5342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0B5342"/>
    <w:rPr>
      <w:rFonts w:ascii="Maven Pro" w:hAnsi="Maven Pro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B534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B5342"/>
    <w:rPr>
      <w:rFonts w:ascii="Maven Pro" w:hAnsi="Maven Pro"/>
      <w:b/>
      <w:bCs/>
      <w:sz w:val="20"/>
      <w:szCs w:val="20"/>
    </w:rPr>
  </w:style>
  <w:style w:type="paragraph" w:styleId="Listenabsatz">
    <w:name w:val="List Paragraph"/>
    <w:basedOn w:val="Standard"/>
    <w:uiPriority w:val="34"/>
    <w:qFormat/>
    <w:rsid w:val="000B5342"/>
    <w:pPr>
      <w:ind w:left="720"/>
      <w:contextualSpacing/>
    </w:pPr>
  </w:style>
  <w:style w:type="character" w:customStyle="1" w:styleId="berschrift3Zchn">
    <w:name w:val="Überschrift 3 Zchn"/>
    <w:basedOn w:val="Absatz-Standardschriftart"/>
    <w:link w:val="berschrift3"/>
    <w:uiPriority w:val="9"/>
    <w:rsid w:val="00755BFB"/>
    <w:rPr>
      <w:rFonts w:ascii="Maven Pro SemiBold" w:eastAsiaTheme="majorEastAsia" w:hAnsi="Maven Pro SemiBold" w:cstheme="majorBidi"/>
      <w:bCs/>
      <w:color w:val="5B9BD5" w:themeColor="accent1"/>
      <w:sz w:val="26"/>
    </w:rPr>
  </w:style>
  <w:style w:type="paragraph" w:styleId="Verzeichnis3">
    <w:name w:val="toc 3"/>
    <w:basedOn w:val="Standard"/>
    <w:next w:val="Standard"/>
    <w:autoRedefine/>
    <w:uiPriority w:val="39"/>
    <w:unhideWhenUsed/>
    <w:rsid w:val="00B04016"/>
    <w:pPr>
      <w:spacing w:after="100"/>
      <w:ind w:left="480"/>
    </w:pPr>
  </w:style>
  <w:style w:type="paragraph" w:styleId="StandardWeb">
    <w:name w:val="Normal (Web)"/>
    <w:basedOn w:val="Standard"/>
    <w:uiPriority w:val="99"/>
    <w:unhideWhenUsed/>
    <w:rsid w:val="009A353A"/>
    <w:pPr>
      <w:spacing w:before="100" w:beforeAutospacing="1" w:after="100" w:afterAutospacing="1"/>
    </w:pPr>
    <w:rPr>
      <w:rFonts w:eastAsia="Times New Roman" w:cs="Times New Roman"/>
      <w:szCs w:val="24"/>
      <w:lang w:eastAsia="de-D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927EB4"/>
    <w:pPr>
      <w:spacing w:after="0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927EB4"/>
    <w:rPr>
      <w:rFonts w:ascii="Maven Pro" w:hAnsi="Maven Pro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927EB4"/>
    <w:rPr>
      <w:vertAlign w:val="superscript"/>
    </w:rPr>
  </w:style>
  <w:style w:type="character" w:customStyle="1" w:styleId="A4">
    <w:name w:val="A4"/>
    <w:uiPriority w:val="99"/>
    <w:rsid w:val="00811EE2"/>
    <w:rPr>
      <w:rFonts w:cs="Maven Pro"/>
      <w:color w:val="000000"/>
      <w:u w:val="single"/>
    </w:rPr>
  </w:style>
  <w:style w:type="character" w:customStyle="1" w:styleId="inline-comment-marker">
    <w:name w:val="inline-comment-marker"/>
    <w:basedOn w:val="Absatz-Standardschriftart"/>
    <w:rsid w:val="00AF5906"/>
  </w:style>
  <w:style w:type="table" w:styleId="HelleSchattierung-Akzent5">
    <w:name w:val="Light Shading Accent 5"/>
    <w:basedOn w:val="NormaleTabelle"/>
    <w:uiPriority w:val="60"/>
    <w:rsid w:val="00AF5906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</w:style>
  <w:style w:type="table" w:styleId="HelleSchattierung-Akzent1">
    <w:name w:val="Light Shading Accent 1"/>
    <w:basedOn w:val="NormaleTabelle"/>
    <w:uiPriority w:val="60"/>
    <w:rsid w:val="00AF5906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table" w:styleId="HelleListe-Akzent1">
    <w:name w:val="Light List Accent 1"/>
    <w:basedOn w:val="NormaleTabelle"/>
    <w:uiPriority w:val="61"/>
    <w:rsid w:val="00AF5906"/>
    <w:pPr>
      <w:spacing w:after="0" w:line="240" w:lineRule="auto"/>
    </w:p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character" w:customStyle="1" w:styleId="berschrift4Zchn">
    <w:name w:val="Überschrift 4 Zchn"/>
    <w:basedOn w:val="Absatz-Standardschriftart"/>
    <w:link w:val="berschrift4"/>
    <w:uiPriority w:val="9"/>
    <w:rsid w:val="00397874"/>
    <w:rPr>
      <w:rFonts w:ascii="Maven Pro" w:eastAsiaTheme="majorEastAsia" w:hAnsi="Maven Pro" w:cstheme="majorBidi"/>
      <w:bCs/>
      <w:iCs/>
      <w:color w:val="5B9BD5" w:themeColor="accent1"/>
      <w:sz w:val="24"/>
    </w:rPr>
  </w:style>
  <w:style w:type="character" w:styleId="Fett">
    <w:name w:val="Strong"/>
    <w:basedOn w:val="Absatz-Standardschriftart"/>
    <w:uiPriority w:val="22"/>
    <w:qFormat/>
    <w:rsid w:val="00FB6EFB"/>
    <w:rPr>
      <w:b/>
      <w:bCs/>
    </w:rPr>
  </w:style>
  <w:style w:type="character" w:styleId="Hervorhebung">
    <w:name w:val="Emphasis"/>
    <w:basedOn w:val="Absatz-Standardschriftart"/>
    <w:uiPriority w:val="20"/>
    <w:qFormat/>
    <w:rsid w:val="00074D6D"/>
    <w:rPr>
      <w:i/>
      <w:iCs/>
    </w:rPr>
  </w:style>
  <w:style w:type="character" w:customStyle="1" w:styleId="value">
    <w:name w:val="value"/>
    <w:basedOn w:val="Absatz-Standardschriftart"/>
    <w:rsid w:val="00047953"/>
  </w:style>
  <w:style w:type="character" w:customStyle="1" w:styleId="ng-binding">
    <w:name w:val="ng-binding"/>
    <w:basedOn w:val="Absatz-Standardschriftart"/>
    <w:rsid w:val="00047953"/>
  </w:style>
  <w:style w:type="character" w:styleId="BesuchterLink">
    <w:name w:val="FollowedHyperlink"/>
    <w:basedOn w:val="Absatz-Standardschriftart"/>
    <w:uiPriority w:val="99"/>
    <w:semiHidden/>
    <w:unhideWhenUsed/>
    <w:rsid w:val="00BF738D"/>
    <w:rPr>
      <w:color w:val="954F72" w:themeColor="followedHyperlink"/>
      <w:u w:val="single"/>
    </w:rPr>
  </w:style>
  <w:style w:type="paragraph" w:customStyle="1" w:styleId="Aufzhlung1">
    <w:name w:val="Aufzählung1"/>
    <w:basedOn w:val="Aufzhlungszeichen"/>
    <w:next w:val="Aufzhlungszeichen"/>
    <w:qFormat/>
    <w:rsid w:val="003711C8"/>
  </w:style>
  <w:style w:type="paragraph" w:customStyle="1" w:styleId="Aufzhlung2">
    <w:name w:val="Aufzählung2"/>
    <w:basedOn w:val="Aufzhlungszeichen2"/>
    <w:next w:val="Aufzhlungszeichen2"/>
    <w:qFormat/>
    <w:rsid w:val="004801B8"/>
    <w:pPr>
      <w:numPr>
        <w:numId w:val="1"/>
      </w:numPr>
      <w:spacing w:after="0"/>
      <w:ind w:left="360"/>
      <w:textAlignment w:val="baseline"/>
    </w:pPr>
    <w:rPr>
      <w:rFonts w:cs="Arial"/>
      <w:color w:val="000000"/>
    </w:rPr>
  </w:style>
  <w:style w:type="paragraph" w:styleId="Aufzhlungszeichen">
    <w:name w:val="List Bullet"/>
    <w:basedOn w:val="Standard"/>
    <w:uiPriority w:val="99"/>
    <w:semiHidden/>
    <w:unhideWhenUsed/>
    <w:rsid w:val="003711C8"/>
    <w:pPr>
      <w:numPr>
        <w:numId w:val="2"/>
      </w:numPr>
      <w:contextualSpacing/>
    </w:pPr>
  </w:style>
  <w:style w:type="paragraph" w:styleId="Aufzhlungszeichen2">
    <w:name w:val="List Bullet 2"/>
    <w:basedOn w:val="Standard"/>
    <w:uiPriority w:val="99"/>
    <w:semiHidden/>
    <w:unhideWhenUsed/>
    <w:rsid w:val="004E4D7E"/>
    <w:pPr>
      <w:numPr>
        <w:numId w:val="3"/>
      </w:numPr>
      <w:contextualSpacing/>
    </w:pPr>
  </w:style>
  <w:style w:type="paragraph" w:customStyle="1" w:styleId="AufzhlungNr">
    <w:name w:val="AufzählungNr."/>
    <w:basedOn w:val="Aufzhlung2"/>
    <w:qFormat/>
    <w:rsid w:val="00296DEC"/>
    <w:pPr>
      <w:numPr>
        <w:numId w:val="4"/>
      </w:numPr>
      <w:ind w:left="360"/>
    </w:pPr>
    <w:rPr>
      <w:bCs/>
    </w:rPr>
  </w:style>
  <w:style w:type="paragraph" w:customStyle="1" w:styleId="ListmitAbstand">
    <w:name w:val="List mit Abstand"/>
    <w:basedOn w:val="Standard"/>
    <w:qFormat/>
    <w:rsid w:val="0050179D"/>
    <w:pPr>
      <w:spacing w:before="120" w:after="2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07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3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4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8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6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3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7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8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5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44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8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95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1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06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5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2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8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1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35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00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78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57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2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59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8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3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1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8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5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64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0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4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24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6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36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jpeg"/><Relationship Id="rId18" Type="http://schemas.openxmlformats.org/officeDocument/2006/relationships/hyperlink" Target="https://open-access.network/services/oa-helpdesk" TargetMode="External"/><Relationship Id="rId26" Type="http://schemas.openxmlformats.org/officeDocument/2006/relationships/hyperlink" Target="https://open-access.network/informieren/publizieren/open-access-publizieren" TargetMode="External"/><Relationship Id="rId39" Type="http://schemas.openxmlformats.org/officeDocument/2006/relationships/hyperlink" Target="https://doi.org/10.5281/zenodo.6538163" TargetMode="External"/><Relationship Id="rId3" Type="http://schemas.openxmlformats.org/officeDocument/2006/relationships/styles" Target="styles.xml"/><Relationship Id="rId21" Type="http://schemas.openxmlformats.org/officeDocument/2006/relationships/hyperlink" Target="https://service.tib.eu/bison/" TargetMode="External"/><Relationship Id="rId34" Type="http://schemas.openxmlformats.org/officeDocument/2006/relationships/hyperlink" Target="https://www.dfg.de/de/grundlagen-themen/grundlagen-und-prinzipien-der-foerderung/forschungsdaten" TargetMode="External"/><Relationship Id="rId42" Type="http://schemas.openxmlformats.org/officeDocument/2006/relationships/hyperlink" Target="https://doi.org/10.54677/MNMH8546" TargetMode="External"/><Relationship Id="rId47" Type="http://schemas.microsoft.com/office/2018/08/relationships/commentsExtensible" Target="commentsExtensible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hyperlink" Target="https://open-access.network/startseite" TargetMode="External"/><Relationship Id="rId25" Type="http://schemas.openxmlformats.org/officeDocument/2006/relationships/hyperlink" Target="https://www.dfg.de/de/foerderung/antrag-foerderprozess/abschlussberichte/veroeffentlichung" TargetMode="External"/><Relationship Id="rId33" Type="http://schemas.openxmlformats.org/officeDocument/2006/relationships/hyperlink" Target="https://forschungsdaten.info/themen/informieren-und-planen/softwaremanagementplaene/" TargetMode="External"/><Relationship Id="rId38" Type="http://schemas.openxmlformats.org/officeDocument/2006/relationships/hyperlink" Target="https://www.bmbf.de/SharedDocs/Publikationen/DE/1/772960_Open_Access_in_Deutschland" TargetMode="Externa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hyperlink" Target="https://open-access.network/services/oaatlas/laenderdossiers" TargetMode="External"/><Relationship Id="rId29" Type="http://schemas.openxmlformats.org/officeDocument/2006/relationships/hyperlink" Target="https://open-access.network/informieren/rechtsfragen" TargetMode="External"/><Relationship Id="rId41" Type="http://schemas.openxmlformats.org/officeDocument/2006/relationships/hyperlink" Target="https://data.consilium.europa.eu/doc/document/ST-9616-2023-INIT/de/pdf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orcid.org/0000-0002-0310-5831" TargetMode="External"/><Relationship Id="rId24" Type="http://schemas.openxmlformats.org/officeDocument/2006/relationships/hyperlink" Target="https://www.oapen.org/" TargetMode="External"/><Relationship Id="rId32" Type="http://schemas.openxmlformats.org/officeDocument/2006/relationships/hyperlink" Target="https://forschungsdaten.info/fdm-im-deutschsprachigen-raum/deutschland/fdm-landesinitiativen-und-regionale-netzwerke/" TargetMode="External"/><Relationship Id="rId37" Type="http://schemas.openxmlformats.org/officeDocument/2006/relationships/hyperlink" Target="https://de-rse.org/de/positions.html" TargetMode="External"/><Relationship Id="rId40" Type="http://schemas.openxmlformats.org/officeDocument/2006/relationships/hyperlink" Target="https://doi.org/10.5281/zenodo.7193838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doi.org/10.5281/zenodo.15114097" TargetMode="External"/><Relationship Id="rId23" Type="http://schemas.openxmlformats.org/officeDocument/2006/relationships/hyperlink" Target="https://finder.open-access.network/record?type=monographie&amp;role=corresp_subm_author&amp;org_ror=" TargetMode="External"/><Relationship Id="rId28" Type="http://schemas.openxmlformats.org/officeDocument/2006/relationships/hyperlink" Target="https://av.tib.eu/series/1754" TargetMode="External"/><Relationship Id="rId36" Type="http://schemas.openxmlformats.org/officeDocument/2006/relationships/hyperlink" Target="https://doi.org/10.5281/zenodo.13919789" TargetMode="External"/><Relationship Id="rId10" Type="http://schemas.openxmlformats.org/officeDocument/2006/relationships/hyperlink" Target="https://orcid.org/0000-0001-8824-8390" TargetMode="External"/><Relationship Id="rId19" Type="http://schemas.openxmlformats.org/officeDocument/2006/relationships/hyperlink" Target="https://open-access.network/vernetzen/vernetzungsstellen" TargetMode="External"/><Relationship Id="rId31" Type="http://schemas.openxmlformats.org/officeDocument/2006/relationships/hyperlink" Target="https://forschungsdaten.info/" TargetMode="External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creativecommons.org/licenses/by/4.0/legalcode.de" TargetMode="External"/><Relationship Id="rId22" Type="http://schemas.openxmlformats.org/officeDocument/2006/relationships/hyperlink" Target="https://doaj.org/" TargetMode="External"/><Relationship Id="rId27" Type="http://schemas.openxmlformats.org/officeDocument/2006/relationships/hyperlink" Target="https://doi.org/10.5281/zenodo.4643852" TargetMode="External"/><Relationship Id="rId30" Type="http://schemas.openxmlformats.org/officeDocument/2006/relationships/hyperlink" Target="https://deal-konsortium.de/warum-ccby" TargetMode="External"/><Relationship Id="rId35" Type="http://schemas.openxmlformats.org/officeDocument/2006/relationships/hyperlink" Target="https://www.dfg.de/de/grundlagen-themen/grundlagen-und-prinzipien-der-foerderung/forschungsdaten/empfehlungen" TargetMode="External"/><Relationship Id="rId43" Type="http://schemas.openxmlformats.org/officeDocument/2006/relationships/footer" Target="footer2.xml"/><Relationship Id="rId48" Type="http://schemas.microsoft.com/office/2016/09/relationships/commentsIds" Target="commentsIds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volkswagenstiftung.de/de/open-science" TargetMode="External"/><Relationship Id="rId3" Type="http://schemas.openxmlformats.org/officeDocument/2006/relationships/hyperlink" Target="https://openaccess.mpg.de/Berliner-Erklaerung" TargetMode="External"/><Relationship Id="rId7" Type="http://schemas.openxmlformats.org/officeDocument/2006/relationships/hyperlink" Target="https://open-access.network/informieren/politische-rahmenbedingungen/open-access-policies" TargetMode="External"/><Relationship Id="rId12" Type="http://schemas.openxmlformats.org/officeDocument/2006/relationships/hyperlink" Target="https://www.dfg.de/de/formulare-53-200-elan-246806" TargetMode="External"/><Relationship Id="rId2" Type="http://schemas.openxmlformats.org/officeDocument/2006/relationships/hyperlink" Target="https://doi.org/10.57674/fyrc-vb61" TargetMode="External"/><Relationship Id="rId1" Type="http://schemas.openxmlformats.org/officeDocument/2006/relationships/hyperlink" Target="https://doi.org/10.5281/zenodo.14281892" TargetMode="External"/><Relationship Id="rId6" Type="http://schemas.openxmlformats.org/officeDocument/2006/relationships/hyperlink" Target="https://coara.eu/working-groups/national-chapters/coara-national-chapter-germany/" TargetMode="External"/><Relationship Id="rId11" Type="http://schemas.openxmlformats.org/officeDocument/2006/relationships/hyperlink" Target="https://www.dfg.de/de/aktuelles/neuigkeiten-themen/info-wissenschaft/2022/info-wissenschaft-22-61" TargetMode="External"/><Relationship Id="rId5" Type="http://schemas.openxmlformats.org/officeDocument/2006/relationships/hyperlink" Target="https://coara.eu/agreement/the-agreement-full-text/" TargetMode="External"/><Relationship Id="rId10" Type="http://schemas.openxmlformats.org/officeDocument/2006/relationships/hyperlink" Target="https://open-access.network/informieren/glossar" TargetMode="External"/><Relationship Id="rId4" Type="http://schemas.openxmlformats.org/officeDocument/2006/relationships/hyperlink" Target="https://sfdora.org/read/read-the-declaration-deutsch/" TargetMode="External"/><Relationship Id="rId9" Type="http://schemas.openxmlformats.org/officeDocument/2006/relationships/hyperlink" Target="https://www.orfg.org/policy-development-guid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chulzK\Downloads\Veranstaltungskonzept_Word-Vorlage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FE2036-74A0-4878-B24A-C2ABBF366D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Veranstaltungskonzept_Word-Vorlage.dotx</Template>
  <TotalTime>0</TotalTime>
  <Pages>9</Pages>
  <Words>2386</Words>
  <Characters>15037</Characters>
  <Application>Microsoft Office Word</Application>
  <DocSecurity>0</DocSecurity>
  <Lines>125</Lines>
  <Paragraphs>34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Universität Konstanz</Company>
  <LinksUpToDate>false</LinksUpToDate>
  <CharactersWithSpaces>17389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Rücknagel, Jesko</dc:creator>
  <cp:lastModifiedBy>Rücknagel, Jesko</cp:lastModifiedBy>
  <cp:revision>3</cp:revision>
  <cp:lastPrinted>2025-03-31T15:10:00Z</cp:lastPrinted>
  <dcterms:created xsi:type="dcterms:W3CDTF">2025-03-31T15:07:00Z</dcterms:created>
  <dcterms:modified xsi:type="dcterms:W3CDTF">2025-03-31T15:28:00Z</dcterms:modified>
</cp:coreProperties>
</file>